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443" w:rsidRPr="00BB77DF" w:rsidRDefault="007B265B" w:rsidP="0037615D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основу члана</w:t>
      </w:r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</w:t>
      </w:r>
      <w:proofErr w:type="gramEnd"/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A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 о буџетском систему ("Службени гласник Републике Србије", број 54/2009, 73/2010, 101/2010, 101/2011, 93/2012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62/2013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63/2013-исправка,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108/2013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 142/2014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,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68/2015-др.</w:t>
      </w:r>
      <w:proofErr w:type="gramEnd"/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З</w:t>
      </w:r>
      <w:r w:rsidR="00D344E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акон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, </w:t>
      </w:r>
      <w:r w:rsidR="002C56E5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103/2015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, </w:t>
      </w:r>
      <w:r w:rsidR="00540603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>99/2016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BA"/>
        </w:rPr>
        <w:t xml:space="preserve"> 113/2017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, 95/2018, 31/2019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72/2019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E6E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149/2020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 </w:t>
      </w:r>
      <w:r w:rsidR="002D2D2F">
        <w:rPr>
          <w:rFonts w:ascii="Times New Roman" w:eastAsia="Times New Roman" w:hAnsi="Times New Roman" w:cs="Times New Roman"/>
          <w:color w:val="000000"/>
          <w:sz w:val="24"/>
          <w:szCs w:val="24"/>
        </w:rPr>
        <w:t>118</w:t>
      </w:r>
      <w:r w:rsidR="00B9222B">
        <w:rPr>
          <w:rFonts w:ascii="Times New Roman" w:eastAsia="Times New Roman" w:hAnsi="Times New Roman" w:cs="Times New Roman"/>
          <w:color w:val="000000"/>
          <w:sz w:val="24"/>
          <w:szCs w:val="24"/>
        </w:rPr>
        <w:t>/2021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 члана 32.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Закона о локалној самоуправи ("Службени гласник Републике Србије" број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129/2007</w:t>
      </w:r>
      <w:proofErr w:type="gramStart"/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83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/2014-др. закон</w:t>
      </w:r>
      <w:r w:rsidR="00B15F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101/2016-др. закон, </w:t>
      </w:r>
      <w:r w:rsidR="00C1732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47/2018</w:t>
      </w:r>
      <w:r w:rsidR="00B15FF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111/2021-др.закон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 4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став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тачка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члана </w:t>
      </w:r>
      <w:r w:rsidR="00223443" w:rsidRPr="004B01BA">
        <w:rPr>
          <w:rFonts w:ascii="Times New Roman" w:eastAsia="Times New Roman" w:hAnsi="Times New Roman" w:cs="Times New Roman"/>
          <w:color w:val="000000"/>
          <w:sz w:val="24"/>
          <w:szCs w:val="24"/>
        </w:rPr>
        <w:t>152.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Статута Општине Владичин Хан ("Службени гласник </w:t>
      </w:r>
      <w:r w:rsidR="00E85610">
        <w:rPr>
          <w:rFonts w:ascii="Times New Roman" w:eastAsia="Times New Roman" w:hAnsi="Times New Roman" w:cs="Times New Roman"/>
          <w:color w:val="000000"/>
          <w:sz w:val="24"/>
          <w:szCs w:val="24"/>
        </w:rPr>
        <w:t>Града Врања</w:t>
      </w:r>
      <w:r w:rsidR="00223443" w:rsidRPr="008B3337">
        <w:rPr>
          <w:rFonts w:ascii="Times New Roman" w:eastAsia="Times New Roman" w:hAnsi="Times New Roman" w:cs="Times New Roman"/>
          <w:color w:val="000000"/>
          <w:sz w:val="24"/>
          <w:szCs w:val="24"/>
        </w:rPr>
        <w:t>" број 4/2019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Скупштина Општине Владичин Хан на седници одржаној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дана  </w:t>
      </w:r>
      <w:r w:rsidR="002D2D2F">
        <w:rPr>
          <w:rFonts w:ascii="Times New Roman" w:eastAsia="Times New Roman" w:hAnsi="Times New Roman" w:cs="Times New Roman"/>
          <w:color w:val="000000"/>
          <w:sz w:val="24"/>
          <w:szCs w:val="24"/>
        </w:rPr>
        <w:t>26.12</w:t>
      </w:r>
      <w:r w:rsidR="00223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D154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64E9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gramEnd"/>
      <w:r w:rsidR="00223443" w:rsidRPr="00BB7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донела је</w:t>
      </w:r>
    </w:p>
    <w:p w:rsidR="007B265B" w:rsidRDefault="007B265B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D2D2F" w:rsidRPr="002D2D2F" w:rsidRDefault="002D2D2F" w:rsidP="002234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ОДЛУКУ </w:t>
      </w:r>
      <w:proofErr w:type="gramStart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 БУЏЕТУ</w:t>
      </w:r>
      <w:proofErr w:type="gramEnd"/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ОПШТИНЕ ВЛАДИЧИН ХАН ЗА 20</w:t>
      </w:r>
      <w:r w:rsidR="002234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F2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ГОДИНУ</w:t>
      </w: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D1F69" w:rsidRDefault="00ED1F69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66A9D" w:rsidRPr="00B66A9D" w:rsidRDefault="00B66A9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CS"/>
        </w:rPr>
        <w:t>I</w:t>
      </w:r>
      <w:r w:rsidRPr="00484D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   ОПШТИ ДЕО </w:t>
      </w:r>
    </w:p>
    <w:p w:rsidR="007B265B" w:rsidRPr="00484D51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</w:p>
    <w:p w:rsidR="00C4072D" w:rsidRDefault="00C4072D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B265B" w:rsidRDefault="007B265B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Члан 1.</w:t>
      </w:r>
    </w:p>
    <w:p w:rsidR="00E04A60" w:rsidRDefault="00E04A60" w:rsidP="007B26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04A60" w:rsidRDefault="00E04A60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Буџет</w:t>
      </w:r>
      <w:r>
        <w:rPr>
          <w:rFonts w:ascii="Times New Roman" w:hAnsi="Times New Roman" w:cs="Times New Roman"/>
          <w:sz w:val="24"/>
          <w:lang w:val="sr-Cyrl-CS"/>
        </w:rPr>
        <w:t xml:space="preserve"> Општине Владичин Хан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за 20</w:t>
      </w:r>
      <w:r w:rsidR="00223443">
        <w:rPr>
          <w:rFonts w:ascii="Times New Roman" w:eastAsia="Calibri" w:hAnsi="Times New Roman" w:cs="Times New Roman"/>
          <w:sz w:val="24"/>
          <w:lang w:val="sr-Cyrl-CS"/>
        </w:rPr>
        <w:t>2</w:t>
      </w:r>
      <w:r w:rsidR="00E66090">
        <w:rPr>
          <w:rFonts w:ascii="Times New Roman" w:eastAsia="Calibri" w:hAnsi="Times New Roman" w:cs="Times New Roman"/>
          <w:sz w:val="24"/>
          <w:lang w:val="sr-Cyrl-CS"/>
        </w:rPr>
        <w:t>2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 годину састоји се од:</w:t>
      </w:r>
    </w:p>
    <w:p w:rsidR="00C4072D" w:rsidRPr="00C4072D" w:rsidRDefault="00C4072D" w:rsidP="00D15488">
      <w:pPr>
        <w:pStyle w:val="Header"/>
        <w:jc w:val="both"/>
        <w:rPr>
          <w:rFonts w:ascii="Times New Roman" w:eastAsia="Calibri" w:hAnsi="Times New Roman" w:cs="Times New Roman"/>
          <w:sz w:val="24"/>
        </w:rPr>
      </w:pP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пренетих прихода из претходне године, у износу од </w:t>
      </w:r>
      <w:r w:rsidR="00B9222B">
        <w:rPr>
          <w:rFonts w:ascii="Times New Roman" w:hAnsi="Times New Roman" w:cs="Times New Roman"/>
          <w:sz w:val="24"/>
          <w:lang w:val="sr-Cyrl-CS"/>
        </w:rPr>
        <w:t>10</w:t>
      </w:r>
      <w:r w:rsidR="002D2D2F">
        <w:rPr>
          <w:rFonts w:ascii="Times New Roman" w:hAnsi="Times New Roman" w:cs="Times New Roman"/>
          <w:sz w:val="24"/>
        </w:rPr>
        <w:t>4</w:t>
      </w:r>
      <w:r w:rsidR="00985799">
        <w:rPr>
          <w:rFonts w:ascii="Times New Roman" w:hAnsi="Times New Roman" w:cs="Times New Roman"/>
          <w:sz w:val="24"/>
          <w:lang w:val="sr-Cyrl-CS"/>
        </w:rPr>
        <w:t>,</w:t>
      </w:r>
      <w:r w:rsidR="00B9222B">
        <w:rPr>
          <w:rFonts w:ascii="Times New Roman" w:hAnsi="Times New Roman" w:cs="Times New Roman"/>
          <w:sz w:val="24"/>
          <w:lang w:val="sr-Cyrl-CS"/>
        </w:rPr>
        <w:t>5</w:t>
      </w:r>
      <w:r w:rsidR="00D15488">
        <w:rPr>
          <w:rFonts w:ascii="Times New Roman" w:hAnsi="Times New Roman" w:cs="Times New Roman"/>
          <w:sz w:val="24"/>
          <w:lang w:val="sr-Cyrl-CS"/>
        </w:rPr>
        <w:t>00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 </w:t>
      </w:r>
    </w:p>
    <w:p w:rsidR="00E04A60" w:rsidRPr="009B5559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>текућих прихода и примања од продаје нефинансијске имовине у износу од</w:t>
      </w:r>
      <w:r w:rsidRPr="009B5559">
        <w:rPr>
          <w:rFonts w:ascii="Times New Roman" w:eastAsia="Calibri" w:hAnsi="Times New Roman" w:cs="Times New Roman"/>
          <w:sz w:val="24"/>
          <w:lang w:val="ru-RU"/>
        </w:rPr>
        <w:t xml:space="preserve"> </w:t>
      </w:r>
      <w:r w:rsidR="002D2D2F">
        <w:rPr>
          <w:rFonts w:ascii="Times New Roman" w:hAnsi="Times New Roman" w:cs="Times New Roman"/>
          <w:sz w:val="24"/>
        </w:rPr>
        <w:t>800</w:t>
      </w:r>
      <w:r w:rsidR="00D15488">
        <w:rPr>
          <w:rFonts w:ascii="Times New Roman" w:hAnsi="Times New Roman" w:cs="Times New Roman"/>
          <w:sz w:val="24"/>
          <w:lang w:val="sr-Cyrl-CS"/>
        </w:rPr>
        <w:t>,</w:t>
      </w:r>
      <w:r w:rsidR="00B9222B">
        <w:rPr>
          <w:rFonts w:ascii="Times New Roman" w:hAnsi="Times New Roman" w:cs="Times New Roman"/>
          <w:sz w:val="24"/>
          <w:lang w:val="sr-Cyrl-CS"/>
        </w:rPr>
        <w:t>5</w:t>
      </w:r>
      <w:r w:rsidR="00E66090">
        <w:rPr>
          <w:rFonts w:ascii="Times New Roman" w:hAnsi="Times New Roman" w:cs="Times New Roman"/>
          <w:sz w:val="24"/>
          <w:lang w:val="sr-Cyrl-CS"/>
        </w:rPr>
        <w:t>0</w:t>
      </w:r>
      <w:r w:rsidR="00D15488">
        <w:rPr>
          <w:rFonts w:ascii="Times New Roman" w:hAnsi="Times New Roman" w:cs="Times New Roman"/>
          <w:sz w:val="24"/>
          <w:lang w:val="sr-Cyrl-CS"/>
        </w:rPr>
        <w:t>0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.</w:t>
      </w:r>
      <w:r>
        <w:rPr>
          <w:rFonts w:ascii="Times New Roman" w:hAnsi="Times New Roman" w:cs="Times New Roman"/>
          <w:sz w:val="24"/>
          <w:lang w:val="sr-Cyrl-CS"/>
        </w:rPr>
        <w:t>000</w:t>
      </w:r>
      <w:r w:rsidRPr="009B5559">
        <w:rPr>
          <w:rFonts w:ascii="Times New Roman" w:eastAsia="Calibri" w:hAnsi="Times New Roman" w:cs="Times New Roman"/>
          <w:sz w:val="24"/>
          <w:lang w:val="sr-Latn-CS"/>
        </w:rPr>
        <w:t xml:space="preserve"> </w:t>
      </w:r>
      <w:r w:rsidRPr="009B5559">
        <w:rPr>
          <w:rFonts w:ascii="Times New Roman" w:eastAsia="Calibri" w:hAnsi="Times New Roman" w:cs="Times New Roman"/>
          <w:sz w:val="24"/>
          <w:lang w:val="sr-Cyrl-CS"/>
        </w:rPr>
        <w:t>динара</w:t>
      </w:r>
    </w:p>
    <w:p w:rsidR="00E04A60" w:rsidRDefault="00E04A60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 w:rsidRPr="009B5559">
        <w:rPr>
          <w:rFonts w:ascii="Times New Roman" w:eastAsia="Calibri" w:hAnsi="Times New Roman" w:cs="Times New Roman"/>
          <w:sz w:val="24"/>
          <w:lang w:val="sr-Cyrl-CS"/>
        </w:rPr>
        <w:t xml:space="preserve">текућих расхода и издатака </w:t>
      </w:r>
      <w:r>
        <w:rPr>
          <w:rFonts w:ascii="Times New Roman" w:eastAsia="Calibri" w:hAnsi="Times New Roman" w:cs="Times New Roman"/>
          <w:sz w:val="24"/>
          <w:lang w:val="sr-Cyrl-CS"/>
        </w:rPr>
        <w:t xml:space="preserve">у износу од </w:t>
      </w:r>
      <w:r w:rsidR="00E66090">
        <w:rPr>
          <w:rFonts w:ascii="Times New Roman" w:eastAsia="Calibri" w:hAnsi="Times New Roman" w:cs="Times New Roman"/>
          <w:sz w:val="24"/>
          <w:lang w:val="sr-Cyrl-CS"/>
        </w:rPr>
        <w:t>87</w:t>
      </w:r>
      <w:r w:rsidR="002D2D2F">
        <w:rPr>
          <w:rFonts w:ascii="Times New Roman" w:eastAsia="Calibri" w:hAnsi="Times New Roman" w:cs="Times New Roman"/>
          <w:sz w:val="24"/>
        </w:rPr>
        <w:t>9</w:t>
      </w:r>
      <w:r w:rsidR="00D16E02">
        <w:rPr>
          <w:rFonts w:ascii="Times New Roman" w:eastAsia="Calibri" w:hAnsi="Times New Roman" w:cs="Times New Roman"/>
          <w:sz w:val="24"/>
          <w:lang w:val="sr-Cyrl-CS"/>
        </w:rPr>
        <w:t>.</w:t>
      </w:r>
      <w:r w:rsidR="003F5005">
        <w:rPr>
          <w:rFonts w:ascii="Times New Roman" w:eastAsia="Calibri" w:hAnsi="Times New Roman" w:cs="Times New Roman"/>
          <w:sz w:val="24"/>
          <w:lang w:val="sr-Cyrl-CS"/>
        </w:rPr>
        <w:t>9</w:t>
      </w:r>
      <w:r w:rsidR="00E66090">
        <w:rPr>
          <w:rFonts w:ascii="Times New Roman" w:eastAsia="Calibri" w:hAnsi="Times New Roman" w:cs="Times New Roman"/>
          <w:sz w:val="24"/>
          <w:lang w:val="sr-Cyrl-CS"/>
        </w:rPr>
        <w:t>0</w:t>
      </w:r>
      <w:r w:rsidR="00D16E02">
        <w:rPr>
          <w:rFonts w:ascii="Times New Roman" w:eastAsia="Calibri" w:hAnsi="Times New Roman" w:cs="Times New Roman"/>
          <w:sz w:val="24"/>
          <w:lang w:val="sr-Cyrl-CS"/>
        </w:rPr>
        <w:t>0</w:t>
      </w:r>
      <w:r>
        <w:rPr>
          <w:rFonts w:ascii="Times New Roman" w:eastAsia="Calibri" w:hAnsi="Times New Roman" w:cs="Times New Roman"/>
          <w:sz w:val="24"/>
          <w:lang w:val="sr-Cyrl-CS"/>
        </w:rPr>
        <w:t>,00 динара</w:t>
      </w:r>
    </w:p>
    <w:p w:rsidR="00C17324" w:rsidRDefault="00C17324" w:rsidP="00D15488">
      <w:pPr>
        <w:pStyle w:val="Header"/>
        <w:numPr>
          <w:ilvl w:val="0"/>
          <w:numId w:val="4"/>
        </w:numPr>
        <w:jc w:val="both"/>
        <w:rPr>
          <w:rFonts w:ascii="Times New Roman" w:eastAsia="Calibri" w:hAnsi="Times New Roman" w:cs="Times New Roman"/>
          <w:sz w:val="24"/>
          <w:lang w:val="sr-Cyrl-CS"/>
        </w:rPr>
      </w:pPr>
      <w:r>
        <w:rPr>
          <w:rFonts w:ascii="Times New Roman" w:eastAsia="Calibri" w:hAnsi="Times New Roman" w:cs="Times New Roman"/>
          <w:sz w:val="24"/>
          <w:lang w:val="sr-Cyrl-CS"/>
        </w:rPr>
        <w:t xml:space="preserve">издатака за набавку финансијске имовине у износу од </w:t>
      </w:r>
      <w:r w:rsidR="00D16E02">
        <w:rPr>
          <w:rFonts w:ascii="Times New Roman" w:eastAsia="Calibri" w:hAnsi="Times New Roman" w:cs="Times New Roman"/>
          <w:sz w:val="24"/>
          <w:lang w:val="sr-Cyrl-CS"/>
        </w:rPr>
        <w:t>2</w:t>
      </w:r>
      <w:r w:rsidR="00E66090">
        <w:rPr>
          <w:rFonts w:ascii="Times New Roman" w:eastAsia="Calibri" w:hAnsi="Times New Roman" w:cs="Times New Roman"/>
          <w:sz w:val="24"/>
          <w:lang w:val="sr-Cyrl-CS"/>
        </w:rPr>
        <w:t>5</w:t>
      </w:r>
      <w:r w:rsidR="00D16E02">
        <w:rPr>
          <w:rFonts w:ascii="Times New Roman" w:eastAsia="Calibri" w:hAnsi="Times New Roman" w:cs="Times New Roman"/>
          <w:sz w:val="24"/>
          <w:lang w:val="sr-Cyrl-CS"/>
        </w:rPr>
        <w:t>,</w:t>
      </w:r>
      <w:r w:rsidR="00E66090">
        <w:rPr>
          <w:rFonts w:ascii="Times New Roman" w:eastAsia="Calibri" w:hAnsi="Times New Roman" w:cs="Times New Roman"/>
          <w:sz w:val="24"/>
          <w:lang w:val="sr-Cyrl-CS"/>
        </w:rPr>
        <w:t>1</w:t>
      </w:r>
      <w:r>
        <w:rPr>
          <w:rFonts w:ascii="Times New Roman" w:eastAsia="Calibri" w:hAnsi="Times New Roman" w:cs="Times New Roman"/>
          <w:sz w:val="24"/>
          <w:lang w:val="sr-Cyrl-CS"/>
        </w:rPr>
        <w:t>00.000,00 динара</w:t>
      </w:r>
    </w:p>
    <w:p w:rsidR="00E04A60" w:rsidRDefault="00E04A60" w:rsidP="00D15488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C17324">
        <w:rPr>
          <w:rFonts w:ascii="Times New Roman" w:hAnsi="Times New Roman" w:cs="Times New Roman"/>
          <w:sz w:val="24"/>
          <w:lang w:val="sr-Cyrl-CS"/>
        </w:rPr>
        <w:t>5</w:t>
      </w:r>
      <w:r>
        <w:rPr>
          <w:rFonts w:ascii="Times New Roman" w:hAnsi="Times New Roman" w:cs="Times New Roman"/>
          <w:sz w:val="24"/>
          <w:lang w:val="sr-Cyrl-CS"/>
        </w:rPr>
        <w:t xml:space="preserve">) </w:t>
      </w:r>
      <w:r w:rsidR="00C17324">
        <w:rPr>
          <w:rFonts w:ascii="Times New Roman" w:hAnsi="Times New Roman" w:cs="Times New Roman"/>
          <w:sz w:val="24"/>
          <w:lang w:val="sr-Cyrl-CS"/>
        </w:rPr>
        <w:t>Осталих прихода</w:t>
      </w:r>
      <w:r>
        <w:rPr>
          <w:rFonts w:ascii="Times New Roman" w:hAnsi="Times New Roman" w:cs="Times New Roman"/>
          <w:sz w:val="24"/>
          <w:lang w:val="sr-Cyrl-CS"/>
        </w:rPr>
        <w:t xml:space="preserve"> корисника буџета у износу од </w:t>
      </w:r>
      <w:r w:rsidR="003F5005">
        <w:rPr>
          <w:rFonts w:ascii="Times New Roman" w:hAnsi="Times New Roman" w:cs="Times New Roman"/>
          <w:sz w:val="24"/>
          <w:lang w:val="sr-Cyrl-CS"/>
        </w:rPr>
        <w:t>53</w:t>
      </w:r>
      <w:r w:rsidR="00D16E02">
        <w:rPr>
          <w:rFonts w:ascii="Times New Roman" w:hAnsi="Times New Roman" w:cs="Times New Roman"/>
          <w:sz w:val="24"/>
          <w:lang w:val="sr-Cyrl-CS"/>
        </w:rPr>
        <w:t>,5</w:t>
      </w:r>
      <w:r w:rsidR="00E66090">
        <w:rPr>
          <w:rFonts w:ascii="Times New Roman" w:hAnsi="Times New Roman" w:cs="Times New Roman"/>
          <w:sz w:val="24"/>
          <w:lang w:val="sr-Cyrl-CS"/>
        </w:rPr>
        <w:t>0</w:t>
      </w:r>
      <w:r w:rsidR="00D16E02">
        <w:rPr>
          <w:rFonts w:ascii="Times New Roman" w:hAnsi="Times New Roman" w:cs="Times New Roman"/>
          <w:sz w:val="24"/>
          <w:lang w:val="sr-Cyrl-CS"/>
        </w:rPr>
        <w:t>0</w:t>
      </w:r>
      <w:r>
        <w:rPr>
          <w:rFonts w:ascii="Times New Roman" w:hAnsi="Times New Roman" w:cs="Times New Roman"/>
          <w:sz w:val="24"/>
          <w:lang w:val="sr-Cyrl-CS"/>
        </w:rPr>
        <w:t xml:space="preserve">.000,00 динара и </w:t>
      </w:r>
    </w:p>
    <w:p w:rsidR="00E04A60" w:rsidRDefault="00D15488" w:rsidP="00D15488">
      <w:pPr>
        <w:pStyle w:val="Header"/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</w:t>
      </w:r>
      <w:r w:rsidR="00ED1F69">
        <w:rPr>
          <w:rFonts w:ascii="Times New Roman" w:hAnsi="Times New Roman" w:cs="Times New Roman"/>
          <w:sz w:val="24"/>
          <w:lang w:val="sr-Cyrl-CS"/>
        </w:rPr>
        <w:t>6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) </w:t>
      </w:r>
      <w:r w:rsidR="00C17324">
        <w:rPr>
          <w:rFonts w:ascii="Times New Roman" w:hAnsi="Times New Roman" w:cs="Times New Roman"/>
          <w:sz w:val="24"/>
          <w:lang w:val="sr-Cyrl-CS"/>
        </w:rPr>
        <w:t>Осталих р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асхода и издатака корисника буџета Општине Владичин Хан </w:t>
      </w:r>
      <w:r w:rsidR="00C17324">
        <w:rPr>
          <w:rFonts w:ascii="Times New Roman" w:hAnsi="Times New Roman" w:cs="Times New Roman"/>
          <w:sz w:val="24"/>
          <w:lang w:val="sr-Cyrl-CS"/>
        </w:rPr>
        <w:t>у</w:t>
      </w:r>
      <w:r w:rsidR="00E04A60">
        <w:rPr>
          <w:rFonts w:ascii="Times New Roman" w:hAnsi="Times New Roman" w:cs="Times New Roman"/>
          <w:sz w:val="24"/>
          <w:lang w:val="sr-Cyrl-CS"/>
        </w:rPr>
        <w:t xml:space="preserve"> износу од   </w:t>
      </w:r>
      <w:r w:rsidR="003F5005">
        <w:rPr>
          <w:rFonts w:ascii="Times New Roman" w:hAnsi="Times New Roman" w:cs="Times New Roman"/>
          <w:sz w:val="24"/>
          <w:lang w:val="sr-Cyrl-CS"/>
        </w:rPr>
        <w:t>53</w:t>
      </w:r>
      <w:r w:rsidR="00D16E02">
        <w:rPr>
          <w:rFonts w:ascii="Times New Roman" w:hAnsi="Times New Roman" w:cs="Times New Roman"/>
          <w:sz w:val="24"/>
          <w:lang w:val="sr-Cyrl-CS"/>
        </w:rPr>
        <w:t>,5</w:t>
      </w:r>
      <w:r w:rsidR="00E66090">
        <w:rPr>
          <w:rFonts w:ascii="Times New Roman" w:hAnsi="Times New Roman" w:cs="Times New Roman"/>
          <w:sz w:val="24"/>
          <w:lang w:val="sr-Cyrl-CS"/>
        </w:rPr>
        <w:t>0</w:t>
      </w:r>
      <w:r w:rsidR="00D16E02">
        <w:rPr>
          <w:rFonts w:ascii="Times New Roman" w:hAnsi="Times New Roman" w:cs="Times New Roman"/>
          <w:sz w:val="24"/>
          <w:lang w:val="sr-Cyrl-CS"/>
        </w:rPr>
        <w:t>0</w:t>
      </w:r>
      <w:r w:rsidR="00E04A60">
        <w:rPr>
          <w:rFonts w:ascii="Times New Roman" w:hAnsi="Times New Roman" w:cs="Times New Roman"/>
          <w:sz w:val="24"/>
          <w:lang w:val="sr-Cyrl-CS"/>
        </w:rPr>
        <w:t>.000,00 динара.</w:t>
      </w:r>
    </w:p>
    <w:p w:rsidR="00E04A60" w:rsidRDefault="00E04A60" w:rsidP="00D154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</w:p>
    <w:p w:rsidR="00ED1F69" w:rsidRDefault="00ED1F6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7B265B" w:rsidRDefault="007B265B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који представљају буџетска средства као и </w:t>
      </w:r>
      <w:r w:rsidR="00D15488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остали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приходи и примања буџетских корисника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и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расходи и издаци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, </w:t>
      </w:r>
      <w:r w:rsidRPr="00601057"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  <w:t xml:space="preserve"> у рачуну прихода и примања, расхода и издатака односно рачуну финансирања,  приказани су на следећи начин:</w:t>
      </w:r>
    </w:p>
    <w:p w:rsidR="00D460A9" w:rsidRDefault="00D460A9" w:rsidP="00D15488">
      <w:pPr>
        <w:ind w:firstLine="72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  <w:lang w:val="sr-Cyrl-CS"/>
        </w:rPr>
      </w:pPr>
    </w:p>
    <w:p w:rsidR="00D460A9" w:rsidRDefault="00D460A9" w:rsidP="00286D44">
      <w:pPr>
        <w:ind w:firstLine="720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tbl>
      <w:tblPr>
        <w:tblW w:w="11165" w:type="dxa"/>
        <w:tblInd w:w="103" w:type="dxa"/>
        <w:tblLayout w:type="fixed"/>
        <w:tblLook w:val="04A0"/>
      </w:tblPr>
      <w:tblGrid>
        <w:gridCol w:w="960"/>
        <w:gridCol w:w="5255"/>
        <w:gridCol w:w="2880"/>
        <w:gridCol w:w="2070"/>
      </w:tblGrid>
      <w:tr w:rsidR="00D344ED" w:rsidRPr="00D344ED" w:rsidTr="00D344ED">
        <w:trPr>
          <w:trHeight w:val="63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РАЧУН ПРИХОДА И ПРИМАЊА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Економска класификација</w:t>
            </w:r>
          </w:p>
        </w:tc>
        <w:tc>
          <w:tcPr>
            <w:tcW w:w="2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 динарима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приходи и примања остварени по основу продаје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7 + 8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2D2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F63F77" w:rsidRPr="00F63F77">
              <w:rPr>
                <w:rFonts w:ascii="Times New Roman" w:hAnsi="Times New Roman" w:cs="Times New Roman"/>
                <w:sz w:val="24"/>
                <w:szCs w:val="24"/>
              </w:rPr>
              <w:t>,500,000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Укупни расходи и издаци за набавку нефинансијске имовине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 + 5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F63F77" w:rsidP="002D2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2D2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63F77">
              <w:rPr>
                <w:rFonts w:ascii="Times New Roman" w:hAnsi="Times New Roman" w:cs="Times New Roman"/>
                <w:sz w:val="24"/>
                <w:szCs w:val="24"/>
              </w:rPr>
              <w:t>,900,000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Буџетски 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дефицит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F63F77" w:rsidP="002D2D2F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-7</w:t>
            </w:r>
            <w:r w:rsidR="002D2D2F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9</w:t>
            </w:r>
            <w:r w:rsidRPr="00F63F7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,400,000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sz w:val="24"/>
                <w:szCs w:val="24"/>
              </w:rPr>
              <w:t>Издаци за набавку финансијске имовине (осим за набавку домаћих хартија од вредности)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F63F77" w:rsidRDefault="00F63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sz w:val="24"/>
                <w:szCs w:val="24"/>
              </w:rPr>
              <w:t>25,100,000</w:t>
            </w:r>
          </w:p>
        </w:tc>
      </w:tr>
      <w:tr w:rsidR="00F63F77" w:rsidRPr="00D344ED" w:rsidTr="00E04A6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D344ED" w:rsidRDefault="00F63F77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Укупан фискални 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суфицит</w:t>
            </w: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D460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(7+8) - (4+5) - 62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F63F77" w:rsidP="002D2D2F">
            <w:pPr>
              <w:jc w:val="right"/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-10</w:t>
            </w:r>
            <w:r w:rsidR="002D2D2F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4</w:t>
            </w:r>
            <w:r w:rsidRPr="00F63F77">
              <w:rPr>
                <w:rFonts w:ascii="Times New Roman" w:hAnsi="Times New Roman" w:cs="Times New Roman"/>
                <w:b/>
                <w:bCs/>
                <w:color w:val="9C0006"/>
                <w:sz w:val="24"/>
                <w:szCs w:val="24"/>
              </w:rPr>
              <w:t>,500,000</w:t>
            </w:r>
          </w:p>
        </w:tc>
      </w:tr>
      <w:tr w:rsidR="00D344ED" w:rsidRPr="00D344ED" w:rsidTr="00E04A60">
        <w:trPr>
          <w:trHeight w:val="5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D344ED" w:rsidRPr="00D344ED" w:rsidRDefault="00D344ED" w:rsidP="00D344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344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  <w:tc>
          <w:tcPr>
            <w:tcW w:w="10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D344ED" w:rsidRPr="00E66090" w:rsidRDefault="00D344ED" w:rsidP="00D344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РАЧУН ФИНАНСИРАЊА</w:t>
            </w:r>
          </w:p>
        </w:tc>
      </w:tr>
      <w:tr w:rsidR="00E66090" w:rsidRPr="00D344ED" w:rsidTr="00E04A60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90" w:rsidRPr="00E66090" w:rsidRDefault="00E6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задуживања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6090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6090" w:rsidRPr="00E66090" w:rsidRDefault="00E66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Примања од продаје финансијске имовине (конта 9211, 9221, 9219, 9227, 9228)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6090" w:rsidRPr="00E66090" w:rsidRDefault="00E6609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E66090" w:rsidRDefault="00F6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Неутрошена средства из претходних година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F63F77" w:rsidP="002D2D2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2D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63F77">
              <w:rPr>
                <w:rFonts w:ascii="Times New Roman" w:hAnsi="Times New Roman" w:cs="Times New Roman"/>
                <w:sz w:val="24"/>
                <w:szCs w:val="24"/>
              </w:rPr>
              <w:t>,500,000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E66090" w:rsidRDefault="00F6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набавку финансијске имовине (за набавку домаћих хартија од вредности 6211)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6211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F63F7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3F77" w:rsidRPr="00D344ED" w:rsidTr="00D344ED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3F77" w:rsidRPr="00E66090" w:rsidRDefault="00F6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Издаци за отплату главнице дуга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3F77" w:rsidRPr="00F63F77" w:rsidRDefault="00F63F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F63F77" w:rsidRPr="00D344ED" w:rsidTr="00E6609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63F77" w:rsidRPr="00E66090" w:rsidRDefault="00F63F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Нето финансирање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F63F77" w:rsidRPr="00E66090" w:rsidRDefault="00F6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60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(91+92+3) - (61+6211)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63F77" w:rsidRPr="00F63F77" w:rsidRDefault="00F63F77" w:rsidP="002D2D2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2D2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F63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,500,000</w:t>
            </w:r>
          </w:p>
        </w:tc>
      </w:tr>
      <w:tr w:rsidR="00F63F77" w:rsidRPr="00D344ED" w:rsidTr="00D344ED">
        <w:trPr>
          <w:trHeight w:val="6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F77" w:rsidRPr="00B935C9" w:rsidRDefault="00F63F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F63F77" w:rsidRPr="00B935C9" w:rsidRDefault="00F63F77" w:rsidP="00E6609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ОСТАЛ</w:t>
            </w:r>
            <w:r w:rsidRPr="00B93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ПРИХОДИ БУЏЕТСКИХ КОРИСНИКА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F63F77" w:rsidRPr="0037615D" w:rsidRDefault="00F63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15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F63F77" w:rsidRPr="00F63F77" w:rsidRDefault="00F63F77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3F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53,500,000</w:t>
            </w:r>
          </w:p>
        </w:tc>
      </w:tr>
    </w:tbl>
    <w:p w:rsidR="00E04A60" w:rsidRDefault="00E04A60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072D" w:rsidRDefault="00C4072D" w:rsidP="007B26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65B" w:rsidRDefault="007B265B" w:rsidP="007B265B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82A37">
        <w:rPr>
          <w:rFonts w:ascii="Times New Roman" w:hAnsi="Times New Roman" w:cs="Times New Roman"/>
          <w:sz w:val="24"/>
          <w:szCs w:val="24"/>
          <w:lang w:val="sr-Cyrl-CS"/>
        </w:rPr>
        <w:t>Члан 2.</w:t>
      </w:r>
    </w:p>
    <w:p w:rsidR="007B265B" w:rsidRDefault="007B265B" w:rsidP="007B265B">
      <w:pPr>
        <w:tabs>
          <w:tab w:val="left" w:pos="2175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1BAE">
        <w:rPr>
          <w:rFonts w:ascii="Times New Roman" w:hAnsi="Times New Roman" w:cs="Times New Roman"/>
          <w:sz w:val="24"/>
          <w:szCs w:val="24"/>
          <w:lang w:val="sr-Cyrl-CS"/>
        </w:rPr>
        <w:t>Укупан обим буџета Општине Владичин Хан за 20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06806">
        <w:rPr>
          <w:rFonts w:ascii="Times New Roman" w:hAnsi="Times New Roman" w:cs="Times New Roman"/>
          <w:sz w:val="24"/>
          <w:szCs w:val="24"/>
        </w:rPr>
        <w:t>2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D01BAE">
        <w:rPr>
          <w:rFonts w:ascii="Times New Roman" w:hAnsi="Times New Roman" w:cs="Times New Roman"/>
          <w:sz w:val="24"/>
          <w:szCs w:val="24"/>
          <w:lang w:val="sr-Cyrl-CS"/>
        </w:rPr>
        <w:t>одину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утврђује се у износу од 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F63F77">
        <w:rPr>
          <w:rFonts w:ascii="Times New Roman" w:hAnsi="Times New Roman" w:cs="Times New Roman"/>
          <w:sz w:val="24"/>
          <w:szCs w:val="24"/>
        </w:rPr>
        <w:t>5</w:t>
      </w:r>
      <w:r w:rsidR="00736C46">
        <w:rPr>
          <w:rFonts w:ascii="Times New Roman" w:hAnsi="Times New Roman" w:cs="Times New Roman"/>
          <w:sz w:val="24"/>
          <w:szCs w:val="24"/>
        </w:rPr>
        <w:t>8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3F77">
        <w:rPr>
          <w:rFonts w:ascii="Times New Roman" w:hAnsi="Times New Roman" w:cs="Times New Roman"/>
          <w:sz w:val="24"/>
          <w:szCs w:val="24"/>
        </w:rPr>
        <w:t>5</w:t>
      </w:r>
      <w:r w:rsidR="00D16E0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динара, од којих приходи и примања буџета износе </w:t>
      </w:r>
      <w:r w:rsidR="00736C46">
        <w:rPr>
          <w:rFonts w:ascii="Times New Roman" w:hAnsi="Times New Roman" w:cs="Times New Roman"/>
          <w:sz w:val="24"/>
          <w:szCs w:val="24"/>
        </w:rPr>
        <w:t>905</w:t>
      </w:r>
      <w:r w:rsidR="00D16E0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63F77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425B66">
        <w:rPr>
          <w:rFonts w:ascii="Times New Roman" w:hAnsi="Times New Roman" w:cs="Times New Roman"/>
          <w:sz w:val="24"/>
          <w:szCs w:val="24"/>
        </w:rPr>
        <w:t>0</w:t>
      </w:r>
      <w:r w:rsidR="00D16E0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B935C9">
        <w:rPr>
          <w:rFonts w:ascii="Times New Roman" w:hAnsi="Times New Roman" w:cs="Times New Roman"/>
          <w:sz w:val="24"/>
          <w:szCs w:val="24"/>
          <w:lang w:val="sr-Cyrl-CS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000,00 динара а </w:t>
      </w:r>
      <w:r w:rsidR="0037615D">
        <w:rPr>
          <w:rFonts w:ascii="Times New Roman" w:hAnsi="Times New Roman" w:cs="Times New Roman"/>
          <w:sz w:val="24"/>
          <w:szCs w:val="24"/>
          <w:lang w:val="sr-Cyrl-CS"/>
        </w:rPr>
        <w:t>остал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 приходи корисника буџета износе </w:t>
      </w:r>
      <w:r w:rsidR="00F63F77">
        <w:rPr>
          <w:rFonts w:ascii="Times New Roman" w:hAnsi="Times New Roman" w:cs="Times New Roman"/>
          <w:sz w:val="24"/>
          <w:szCs w:val="24"/>
        </w:rPr>
        <w:t>53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16E0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425B66">
        <w:rPr>
          <w:rFonts w:ascii="Times New Roman" w:hAnsi="Times New Roman" w:cs="Times New Roman"/>
          <w:sz w:val="24"/>
          <w:szCs w:val="24"/>
        </w:rPr>
        <w:t>0</w:t>
      </w:r>
      <w:r w:rsidR="00D15488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.000,00 динара. </w:t>
      </w: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3.</w:t>
      </w:r>
    </w:p>
    <w:p w:rsidR="00C16305" w:rsidRDefault="00C16305" w:rsidP="00C16305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Општина Владичин Хан очекује у 202</w:t>
      </w:r>
      <w:r w:rsidR="00582A37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г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одини средства из развојне помоћи </w:t>
      </w:r>
      <w:r w:rsidR="00582A37">
        <w:rPr>
          <w:rFonts w:ascii="Times New Roman" w:hAnsi="Times New Roman" w:cs="Times New Roman"/>
          <w:sz w:val="24"/>
          <w:szCs w:val="24"/>
          <w:lang w:val="sr-Cyrl-CS"/>
        </w:rPr>
        <w:t>УНОПСа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износу од </w:t>
      </w:r>
      <w:r w:rsidR="00582A37">
        <w:rPr>
          <w:rFonts w:ascii="Times New Roman" w:hAnsi="Times New Roman" w:cs="Times New Roman"/>
          <w:sz w:val="24"/>
          <w:szCs w:val="24"/>
        </w:rPr>
        <w:t>358.892 УСД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</w:t>
      </w:r>
      <w:r w:rsidR="00582A37">
        <w:rPr>
          <w:rFonts w:ascii="Times New Roman" w:hAnsi="Times New Roman" w:cs="Times New Roman"/>
          <w:sz w:val="24"/>
          <w:szCs w:val="24"/>
        </w:rPr>
        <w:t>36,000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.000,00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уз обавезу обезбеђивања средстава за суфинансирање из осталих извора финансирања у износу од </w:t>
      </w:r>
      <w:r w:rsidR="00582A37">
        <w:rPr>
          <w:rFonts w:ascii="Times New Roman" w:hAnsi="Times New Roman" w:cs="Times New Roman"/>
          <w:sz w:val="24"/>
          <w:szCs w:val="24"/>
        </w:rPr>
        <w:t>63.334 УСД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односно </w:t>
      </w:r>
      <w:r w:rsidR="00B25AF3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82A37">
        <w:rPr>
          <w:rFonts w:ascii="Times New Roman" w:hAnsi="Times New Roman" w:cs="Times New Roman"/>
          <w:sz w:val="24"/>
          <w:szCs w:val="24"/>
        </w:rPr>
        <w:t>40</w:t>
      </w:r>
      <w:r w:rsidR="00B5675E">
        <w:rPr>
          <w:rFonts w:ascii="Times New Roman" w:hAnsi="Times New Roman" w:cs="Times New Roman"/>
          <w:sz w:val="24"/>
          <w:szCs w:val="24"/>
        </w:rPr>
        <w:t>0</w:t>
      </w:r>
      <w:r w:rsidR="00952162">
        <w:rPr>
          <w:rFonts w:ascii="Times New Roman" w:hAnsi="Times New Roman" w:cs="Times New Roman"/>
          <w:sz w:val="24"/>
          <w:szCs w:val="24"/>
          <w:lang w:val="sr-Cyrl-CS"/>
        </w:rPr>
        <w:t>.000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динара, за следеће пројекте:</w:t>
      </w:r>
    </w:p>
    <w:tbl>
      <w:tblPr>
        <w:tblW w:w="11209" w:type="dxa"/>
        <w:tblInd w:w="98" w:type="dxa"/>
        <w:tblLook w:val="04A0"/>
      </w:tblPr>
      <w:tblGrid>
        <w:gridCol w:w="3271"/>
        <w:gridCol w:w="1559"/>
        <w:gridCol w:w="1601"/>
        <w:gridCol w:w="1376"/>
        <w:gridCol w:w="1559"/>
        <w:gridCol w:w="1843"/>
      </w:tblGrid>
      <w:tr w:rsidR="00952162" w:rsidRPr="00952162" w:rsidTr="00952162">
        <w:trPr>
          <w:trHeight w:val="735"/>
        </w:trPr>
        <w:tc>
          <w:tcPr>
            <w:tcW w:w="3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Пројекат</w:t>
            </w:r>
          </w:p>
        </w:tc>
        <w:tc>
          <w:tcPr>
            <w:tcW w:w="31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162" w:rsidRPr="00F02CAD" w:rsidRDefault="00952162" w:rsidP="00F0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укупна вредност пројекта </w:t>
            </w:r>
            <w:r w:rsidR="00F02CAD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УСД</w:t>
            </w:r>
          </w:p>
        </w:tc>
        <w:tc>
          <w:tcPr>
            <w:tcW w:w="29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2162" w:rsidRPr="00952162" w:rsidRDefault="00952162" w:rsidP="005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очекивана средства донација у 202</w:t>
            </w:r>
            <w:r w:rsidR="0058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.години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2162" w:rsidRPr="00952162" w:rsidRDefault="00952162" w:rsidP="00582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</w:t>
            </w:r>
            <w:proofErr w:type="gramEnd"/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извори финансирања у 202</w:t>
            </w:r>
            <w:r w:rsidR="0058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 години у динарима</w:t>
            </w:r>
          </w:p>
        </w:tc>
      </w:tr>
      <w:tr w:rsidR="00952162" w:rsidRPr="00952162" w:rsidTr="00952162">
        <w:trPr>
          <w:trHeight w:val="615"/>
        </w:trPr>
        <w:tc>
          <w:tcPr>
            <w:tcW w:w="32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F02CAD" w:rsidRDefault="00F02CAD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УНОПС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остали извори финансирања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F02CAD" w:rsidRDefault="00F02CAD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УСД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ДИН</w:t>
            </w: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25B66" w:rsidRPr="00952162" w:rsidTr="00952162">
        <w:trPr>
          <w:trHeight w:val="9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5B66" w:rsidRPr="00EE3659" w:rsidRDefault="00425B66" w:rsidP="00425B66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Побољшање социјалне инклузија у Општини Владичин Хан– УНОПС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EE3659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512.703,00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EE3659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90.477,00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УСД</w:t>
            </w:r>
          </w:p>
          <w:p w:rsidR="00425B66" w:rsidRPr="00425B66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358.892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5B66" w:rsidRPr="00EE3659" w:rsidRDefault="00425B66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36,000.000,00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25B66" w:rsidRPr="00186536" w:rsidRDefault="00582A37" w:rsidP="00D82F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</w:t>
            </w:r>
            <w:r w:rsidR="00425B6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</w:t>
            </w:r>
          </w:p>
        </w:tc>
      </w:tr>
      <w:tr w:rsidR="00952162" w:rsidRPr="00952162" w:rsidTr="00952162">
        <w:trPr>
          <w:trHeight w:val="315"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2162" w:rsidRPr="00952162" w:rsidRDefault="00952162" w:rsidP="009521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52162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УКУПНО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582A37" w:rsidRDefault="00582A37" w:rsidP="0095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512.703</w:t>
            </w:r>
          </w:p>
        </w:tc>
        <w:tc>
          <w:tcPr>
            <w:tcW w:w="16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582A37" w:rsidRDefault="00582A37" w:rsidP="00B2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90.477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582A37" w:rsidRDefault="00582A37" w:rsidP="0095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358.892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2162" w:rsidRPr="00D7676E" w:rsidRDefault="00582A37" w:rsidP="009521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36,00</w:t>
            </w:r>
            <w:r w:rsidR="00D7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.000,00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2162" w:rsidRPr="00D7676E" w:rsidRDefault="00CB5028" w:rsidP="00582A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="00D7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582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</w:t>
            </w:r>
            <w:r w:rsidR="00D7676E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0.000,00</w:t>
            </w:r>
          </w:p>
        </w:tc>
      </w:tr>
    </w:tbl>
    <w:p w:rsidR="00952162" w:rsidRDefault="00952162" w:rsidP="00C16305">
      <w:pPr>
        <w:tabs>
          <w:tab w:val="left" w:pos="2175"/>
          <w:tab w:val="left" w:pos="4545"/>
          <w:tab w:val="center" w:pos="540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C16305" w:rsidRDefault="00C16305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265B" w:rsidRDefault="007B265B" w:rsidP="007B265B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C16305">
        <w:rPr>
          <w:rFonts w:ascii="Times New Roman" w:hAnsi="Times New Roman" w:cs="Times New Roman"/>
          <w:sz w:val="24"/>
          <w:szCs w:val="24"/>
          <w:lang w:val="sr-Cyrl-CS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462C" w:rsidRDefault="007B265B" w:rsidP="0001462C">
      <w:pPr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Укупни приходи и примања буџета </w:t>
      </w:r>
      <w:r w:rsidR="008B3995">
        <w:rPr>
          <w:rFonts w:ascii="Times New Roman" w:hAnsi="Times New Roman" w:cs="Times New Roman"/>
          <w:sz w:val="24"/>
          <w:szCs w:val="24"/>
          <w:lang w:val="sr-Cyrl-CS"/>
        </w:rPr>
        <w:t xml:space="preserve">према економској класификацији </w:t>
      </w:r>
      <w:r w:rsidR="0001462C">
        <w:rPr>
          <w:rFonts w:ascii="Times New Roman" w:hAnsi="Times New Roman"/>
          <w:sz w:val="24"/>
          <w:szCs w:val="24"/>
          <w:lang w:val="sr-Cyrl-CS"/>
        </w:rPr>
        <w:t>исказани су у</w:t>
      </w:r>
      <w:r w:rsidR="0001462C">
        <w:rPr>
          <w:rFonts w:ascii="Times New Roman" w:hAnsi="Times New Roman"/>
          <w:sz w:val="24"/>
          <w:szCs w:val="24"/>
        </w:rPr>
        <w:t xml:space="preserve"> </w:t>
      </w:r>
      <w:r w:rsidR="0001462C">
        <w:rPr>
          <w:rFonts w:ascii="Times New Roman" w:hAnsi="Times New Roman"/>
          <w:sz w:val="24"/>
          <w:szCs w:val="24"/>
          <w:lang w:val="sr-Cyrl-CS"/>
        </w:rPr>
        <w:t>табели 1 на следећи начин:</w:t>
      </w:r>
    </w:p>
    <w:p w:rsidR="008B3995" w:rsidRDefault="008B3995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1. Приходи и примања према економској класификацији</w:t>
      </w:r>
    </w:p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1411" w:type="dxa"/>
        <w:tblInd w:w="103" w:type="dxa"/>
        <w:tblLayout w:type="fixed"/>
        <w:tblLook w:val="04A0"/>
      </w:tblPr>
      <w:tblGrid>
        <w:gridCol w:w="998"/>
        <w:gridCol w:w="992"/>
        <w:gridCol w:w="4252"/>
        <w:gridCol w:w="1276"/>
        <w:gridCol w:w="709"/>
        <w:gridCol w:w="850"/>
        <w:gridCol w:w="1134"/>
        <w:gridCol w:w="1200"/>
      </w:tblGrid>
      <w:tr w:rsidR="00F63F77" w:rsidRPr="00F63F77" w:rsidTr="00F63F77">
        <w:trPr>
          <w:trHeight w:val="300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Класа/Категорија/Група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Конто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ВРСТЕ ПРИХОДА И ПРИМАЊА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План за 2022.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УКУПНА  СРЕДСТВА </w:t>
            </w:r>
          </w:p>
        </w:tc>
      </w:tr>
      <w:tr w:rsidR="00F63F77" w:rsidRPr="00F63F77" w:rsidTr="00F63F77">
        <w:trPr>
          <w:trHeight w:val="945"/>
        </w:trPr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Средства буџета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извор</w:t>
            </w:r>
            <w:proofErr w:type="gramEnd"/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финан.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Структ-ура 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Остала средства корисника буџета 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F63F77" w:rsidRPr="00F63F77" w:rsidTr="00F63F77">
        <w:trPr>
          <w:trHeight w:val="3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321311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Пренета средства из претходне године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73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10</w:t>
            </w:r>
            <w:r w:rsidR="00736C4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,500,000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7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11.</w:t>
            </w:r>
            <w:r w:rsidR="00736C46">
              <w:rPr>
                <w:rFonts w:ascii="Times New Roman" w:eastAsia="Times New Roman" w:hAnsi="Times New Roman" w:cs="Times New Roman"/>
                <w:b/>
                <w:bCs/>
              </w:rPr>
              <w:t>55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F63F77" w:rsidRPr="00F63F77" w:rsidRDefault="00F63F77" w:rsidP="0073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10</w:t>
            </w:r>
            <w:r w:rsidR="00736C4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,500,000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321311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Нераспоређени вишак прихода из претходних година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73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10</w:t>
            </w:r>
            <w:r w:rsidR="00736C46">
              <w:rPr>
                <w:rFonts w:ascii="Times New Roman" w:eastAsia="Times New Roman" w:hAnsi="Times New Roman" w:cs="Times New Roman"/>
              </w:rPr>
              <w:t>4</w:t>
            </w:r>
            <w:r w:rsidRPr="00F63F77">
              <w:rPr>
                <w:rFonts w:ascii="Times New Roman" w:eastAsia="Times New Roman" w:hAnsi="Times New Roman" w:cs="Times New Roman"/>
              </w:rPr>
              <w:t xml:space="preserve">,500,000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736C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11.</w:t>
            </w:r>
            <w:r w:rsidR="00736C46">
              <w:rPr>
                <w:rFonts w:ascii="Times New Roman" w:eastAsia="Times New Roman" w:hAnsi="Times New Roman" w:cs="Times New Roman"/>
              </w:rPr>
              <w:t>55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63F77" w:rsidRPr="00F63F77" w:rsidTr="00F63F77">
        <w:trPr>
          <w:trHeight w:val="3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ТЕКУЋИ ПРИХОДИ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F77" w:rsidRPr="00F63F77" w:rsidRDefault="00F63F77" w:rsidP="00736C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7</w:t>
            </w:r>
            <w:r w:rsidR="00736C46">
              <w:rPr>
                <w:rFonts w:ascii="Times New Roman" w:eastAsia="Times New Roman" w:hAnsi="Times New Roman" w:cs="Times New Roman"/>
                <w:b/>
                <w:bCs/>
              </w:rPr>
              <w:t>50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,800,000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F77" w:rsidRPr="00F63F77" w:rsidRDefault="00736C46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82.96</w:t>
            </w:r>
            <w:r w:rsidR="00F63F77"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53,500,000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F63F77" w:rsidRPr="00F63F77" w:rsidRDefault="00736C46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804</w:t>
            </w:r>
            <w:r w:rsidR="00F63F77"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,300,000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339,440,000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37.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51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339,440,000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711000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ПОРЕЗ НА ДОХОДАК, ДОБИТ И КАПИТАЛНЕ ДОБИТКЕ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284,600,000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31.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284,600,000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зараде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242,000,000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26.</w:t>
            </w:r>
            <w:r w:rsidR="009F2026">
              <w:rPr>
                <w:rFonts w:ascii="Times New Roman" w:eastAsia="Times New Roman" w:hAnsi="Times New Roman" w:cs="Times New Roman"/>
              </w:rPr>
              <w:t>74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242,000,000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4,000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4,000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паушално утврђеном приходу,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12,400,000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1.3</w:t>
            </w:r>
            <w:r w:rsidR="009F2026">
              <w:rPr>
                <w:rFonts w:ascii="Times New Roman" w:eastAsia="Times New Roman" w:hAnsi="Times New Roman" w:cs="Times New Roman"/>
              </w:rPr>
              <w:t>7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12,400,000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приходе од самосталних делатности који се плаћа према стварно оствареном приходу самоопорезивањем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16,000,000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1.7</w:t>
            </w:r>
            <w:r w:rsidR="009F2026">
              <w:rPr>
                <w:rFonts w:ascii="Times New Roman" w:eastAsia="Times New Roman" w:hAnsi="Times New Roman" w:cs="Times New Roman"/>
              </w:rPr>
              <w:t>7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16,000,000      </w:t>
            </w:r>
          </w:p>
        </w:tc>
      </w:tr>
      <w:tr w:rsidR="00F63F77" w:rsidRPr="00F63F77" w:rsidTr="00F63F77">
        <w:trPr>
          <w:trHeight w:val="58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711145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Порез на приходе од давања у закуп покретних ствари - по основу самоопорезивања и по решењу Пореске управе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183,000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183,000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711146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приход од пољопривреде и шумарства,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1,000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9F2026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63F77"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1,000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711147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земљиште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1,000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1,000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711148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приходе од непокретности,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1,000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9F2026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63F77"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1,000      </w:t>
            </w:r>
          </w:p>
        </w:tc>
      </w:tr>
      <w:tr w:rsidR="00F63F77" w:rsidRPr="00F63F77" w:rsidTr="00F63F77">
        <w:trPr>
          <w:trHeight w:val="4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711181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Самодопринос према зарадама запослених и по основу пензија на територији општине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2,000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2,000      </w:t>
            </w:r>
          </w:p>
        </w:tc>
      </w:tr>
      <w:tr w:rsidR="00F63F77" w:rsidRPr="00F63F77" w:rsidTr="00F63F77">
        <w:trPr>
          <w:trHeight w:val="49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711184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Самодопринос из прихода лица која се баве самосталном делатношћу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7,000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            -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7,000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711191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остале приходе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13,800,000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1.5</w:t>
            </w:r>
            <w:r w:rsidR="009F2026">
              <w:rPr>
                <w:rFonts w:ascii="Times New Roman" w:eastAsia="Times New Roman" w:hAnsi="Times New Roman" w:cs="Times New Roman"/>
              </w:rPr>
              <w:t>2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13,800,000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711193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приходе спортиста и спортских стручњака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201,000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201,000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713000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ПОРЕЗ НА ИМОВИНУ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30,700,000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3.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39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30,700,000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713121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физичких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10,500,000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1.1</w:t>
            </w:r>
            <w:r w:rsidR="009F2026">
              <w:rPr>
                <w:rFonts w:ascii="Times New Roman" w:eastAsia="Times New Roman" w:hAnsi="Times New Roman" w:cs="Times New Roman"/>
              </w:rPr>
              <w:t>6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10,500,000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713122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имовину (осим на земљиште, акције и уделе) од правних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13,000,000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1.4</w:t>
            </w:r>
            <w:r w:rsidR="009F2026">
              <w:rPr>
                <w:rFonts w:ascii="Times New Roman" w:eastAsia="Times New Roman" w:hAnsi="Times New Roman" w:cs="Times New Roman"/>
              </w:rPr>
              <w:t>4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13,000,000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713311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наслеђе и поклон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3,500,000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0.39%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3,500,000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713421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Порез на пренос апсолутних права на непокретности, по решењу Пореске управе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2,600,000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0.29%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2,600,000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713423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Порез на пренос апсолутних права на моторним возилима, пловилима и ваздухопловима, по решењу Пореске управе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1,100,000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0.12%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1,100,000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714000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ПОРЕЗ НА ДОБРА И УСЛУГЕ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15,740,000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1.7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15,740,000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714513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Комунална такса за држање моторних друмских и прикључних возила, осим пољопривредних возила и машина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11,000,000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1.2</w:t>
            </w:r>
            <w:r w:rsidR="009F2026">
              <w:rPr>
                <w:rFonts w:ascii="Times New Roman" w:eastAsia="Times New Roman" w:hAnsi="Times New Roman" w:cs="Times New Roman"/>
              </w:rPr>
              <w:t>2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11,000,000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714543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Накнада за промену намене обрадивог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17,000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17,000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714552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Боравишна такса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220,000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220,000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714562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Посебна накнада за заштиту и унапређење животне средине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4,500,000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0.50%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4,500,000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714565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Накнада за коришћење простора на јавној површини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 3,000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 3,000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ДРУГИ ПОРЕЗИ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8,400,000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0.9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8,400,000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716111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Комунална такса за истицање фирме на пословном простору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8,400,000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0.9</w:t>
            </w:r>
            <w:r w:rsidR="009F2026">
              <w:rPr>
                <w:rFonts w:ascii="Times New Roman" w:eastAsia="Times New Roman" w:hAnsi="Times New Roman" w:cs="Times New Roman"/>
              </w:rPr>
              <w:t>3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8,400,000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730000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ДОНАЦИЈЕ И ТРАНСФЕРИ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3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85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,950,000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42.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65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43,500,000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42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,450,000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732000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ДОНАЦИЈЕ ОД МЕЂ. ОРГАНИЗАЦИЈА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36,000,000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9F2026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3.98</w:t>
            </w:r>
            <w:r w:rsidR="00F63F77"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12,500,000   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48,500,000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732151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Текуће донације од међународних организација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36,000,000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9F2026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3.98</w:t>
            </w:r>
            <w:r w:rsidR="00F63F77"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12,500,000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48,500,000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733000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ТРАНСФЕРИ ОД ДРУГИХ НИВОА ВЛАСТИ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34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,950,000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38.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67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31,000,000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3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80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,950,000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733151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Ненаменски трансфери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27</w:t>
            </w:r>
            <w:r w:rsidR="009F2026">
              <w:rPr>
                <w:rFonts w:ascii="Times New Roman" w:eastAsia="Times New Roman" w:hAnsi="Times New Roman" w:cs="Times New Roman"/>
              </w:rPr>
              <w:t>6</w:t>
            </w:r>
            <w:r w:rsidRPr="00F63F77">
              <w:rPr>
                <w:rFonts w:ascii="Times New Roman" w:eastAsia="Times New Roman" w:hAnsi="Times New Roman" w:cs="Times New Roman"/>
              </w:rPr>
              <w:t xml:space="preserve">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30.</w:t>
            </w:r>
            <w:r w:rsidR="009F2026">
              <w:rPr>
                <w:rFonts w:ascii="Times New Roman" w:eastAsia="Times New Roman" w:hAnsi="Times New Roman" w:cs="Times New Roman"/>
              </w:rPr>
              <w:t>5</w:t>
            </w:r>
            <w:r w:rsidRPr="00F63F77">
              <w:rPr>
                <w:rFonts w:ascii="Times New Roman" w:eastAsia="Times New Roman" w:hAnsi="Times New Roman" w:cs="Times New Roman"/>
              </w:rPr>
              <w:t>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27</w:t>
            </w:r>
            <w:r w:rsidR="009F2026">
              <w:rPr>
                <w:rFonts w:ascii="Times New Roman" w:eastAsia="Times New Roman" w:hAnsi="Times New Roman" w:cs="Times New Roman"/>
              </w:rPr>
              <w:t>6</w:t>
            </w:r>
            <w:r w:rsidRPr="00F63F77">
              <w:rPr>
                <w:rFonts w:ascii="Times New Roman" w:eastAsia="Times New Roman" w:hAnsi="Times New Roman" w:cs="Times New Roman"/>
              </w:rPr>
              <w:t xml:space="preserve">,000,000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733154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Текући наменски трансфери, у ужем смислу, од Републике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13,950,000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1.5</w:t>
            </w:r>
            <w:r w:rsidR="009F2026">
              <w:rPr>
                <w:rFonts w:ascii="Times New Roman" w:eastAsia="Times New Roman" w:hAnsi="Times New Roman" w:cs="Times New Roman"/>
              </w:rPr>
              <w:t>4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8,000,000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21,950,000      </w:t>
            </w:r>
          </w:p>
        </w:tc>
      </w:tr>
      <w:tr w:rsidR="00F63F77" w:rsidRPr="00F63F77" w:rsidTr="00F63F77">
        <w:trPr>
          <w:trHeight w:val="55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733251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Капитални трансфери од других нивоа власти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60,000,000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6.6</w:t>
            </w:r>
            <w:r w:rsidR="009F2026">
              <w:rPr>
                <w:rFonts w:ascii="Times New Roman" w:eastAsia="Times New Roman" w:hAnsi="Times New Roman" w:cs="Times New Roman"/>
              </w:rPr>
              <w:t>3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23,000,000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83,000,000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ДРУГИ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25,410,000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2.8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10,000,000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35,410,000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ПРИХОДИ ОД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9,360,000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9F2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1.0</w:t>
            </w:r>
            <w:r w:rsidR="009F2026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9,360,000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741151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Приходи буџета општина од камата на средства консолидованог рачуна трезора укључена у депозит банака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1,500,000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0.17%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1,500,000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741522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Средства остварена од давања у закуп пољопривредног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3,260,000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0.36%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3,260,000      </w:t>
            </w:r>
          </w:p>
        </w:tc>
      </w:tr>
      <w:tr w:rsidR="00F63F77" w:rsidRPr="00F63F77" w:rsidTr="00F63F77">
        <w:trPr>
          <w:trHeight w:val="11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741531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Комунална такса за коришћење простора на јавним површинама или испред пословног простора у пословне сврхе, осим ради продаје штампе, књига и других публикација, производа старих и уметничких заната и домаће радиности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3,000,000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0.33%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3,000,000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741534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Накнада за коришћење грађевинског земљишта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70,000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70,000      </w:t>
            </w:r>
          </w:p>
        </w:tc>
      </w:tr>
      <w:tr w:rsidR="00F63F77" w:rsidRPr="00F63F77" w:rsidTr="00616F44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741538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Допринос за уређивање грађевинског зељишта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30,000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30,000      </w:t>
            </w:r>
          </w:p>
        </w:tc>
      </w:tr>
      <w:tr w:rsidR="00F63F77" w:rsidRPr="00F63F77" w:rsidTr="00616F44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741596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Накнада за коришћење дрвета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1,500,000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0.17%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1,500,000      </w:t>
            </w:r>
          </w:p>
        </w:tc>
      </w:tr>
      <w:tr w:rsidR="00F63F77" w:rsidRPr="00F63F77" w:rsidTr="00616F44">
        <w:trPr>
          <w:trHeight w:val="30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742000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ПРИХОДИ ОД ПРОДАЈЕ ДОБАРА И УСЛУГА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8,350,000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0.9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10,000,000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18,350,000      </w:t>
            </w:r>
          </w:p>
        </w:tc>
      </w:tr>
      <w:tr w:rsidR="00F63F77" w:rsidRPr="00F63F77" w:rsidTr="00F63F77">
        <w:trPr>
          <w:trHeight w:val="72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742152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Приходи од давања у закуп, односно на коришћење непокретности у државној својини које користе општине и индиректни корисници њиховог буџета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20,000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20,000      </w:t>
            </w:r>
          </w:p>
        </w:tc>
      </w:tr>
      <w:tr w:rsidR="00F63F77" w:rsidRPr="00F63F77" w:rsidTr="00F63F77">
        <w:trPr>
          <w:trHeight w:val="6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742156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Приходи остварени по основу пружања услуга боравка деце у предшколским установама у корист нивоа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5,000,000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0.5</w:t>
            </w:r>
            <w:r w:rsidR="00576FDC">
              <w:rPr>
                <w:rFonts w:ascii="Times New Roman" w:eastAsia="Times New Roman" w:hAnsi="Times New Roman" w:cs="Times New Roman"/>
              </w:rPr>
              <w:t>5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5,000,000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742251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Општинске административне таксе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1,200,000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0.13%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1,200,000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742253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Накнада за уређивање грађевинског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380,000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380,000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742255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Такса за озакоњење објеката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750,000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750,000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742351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Приходи које својом делатношћу остваре органи и организације Општине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1,000,000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0.11%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10,000,000 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11,000,000      </w:t>
            </w:r>
          </w:p>
        </w:tc>
      </w:tr>
      <w:tr w:rsidR="00F63F77" w:rsidRPr="00F63F77" w:rsidTr="00F63F77">
        <w:trPr>
          <w:trHeight w:val="46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743000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НОВЧАНЕ КАЗНЕ И ОДУЗЕТА ИМОВИНСКА КОРИСТ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4,650,000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0.5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4,650,000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743324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Приходи од новчаних казни за прекршаје, предвиђене прописима о безбедности саобраћаја на путевима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4,630,000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0.5</w:t>
            </w:r>
            <w:r w:rsidR="00576FDC">
              <w:rPr>
                <w:rFonts w:ascii="Times New Roman" w:eastAsia="Times New Roman" w:hAnsi="Times New Roman" w:cs="Times New Roman"/>
              </w:rPr>
              <w:t>1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4,630,000      </w:t>
            </w:r>
          </w:p>
        </w:tc>
      </w:tr>
      <w:tr w:rsidR="00F63F77" w:rsidRPr="00F63F77" w:rsidTr="00F63F77">
        <w:trPr>
          <w:trHeight w:val="48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743351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Приходи од новчаних казни за прекршаје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20,000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20,000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МЕШОВИТИ И НЕОДРЕЂЕНИ ПРИХОДИ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3,050,000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0.34%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3,050,000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745151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Остали приходи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3,020,000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0.34%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3,020,000      </w:t>
            </w:r>
          </w:p>
        </w:tc>
      </w:tr>
      <w:tr w:rsidR="00F63F77" w:rsidRPr="00F63F77" w:rsidTr="00F63F77">
        <w:trPr>
          <w:trHeight w:val="49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745153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Део добити јавног предузећа према одлуци управног одбора јавног предузећа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  30,000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30,000      </w:t>
            </w:r>
          </w:p>
        </w:tc>
      </w:tr>
      <w:tr w:rsidR="00F63F77" w:rsidRPr="00F63F77" w:rsidTr="00F63F77">
        <w:trPr>
          <w:trHeight w:val="33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800000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НЕФИНАНСИЈСКЕ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49,700,000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49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49,700,000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810000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ОСНОВНИХ СРЕДСТАВА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100,000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100,000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812151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Примања од продаје покретне имовине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  100,000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0.01%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   100,000      </w:t>
            </w:r>
          </w:p>
        </w:tc>
      </w:tr>
      <w:tr w:rsidR="00F63F77" w:rsidRPr="00F63F77" w:rsidTr="00F63F77">
        <w:trPr>
          <w:trHeight w:val="30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840000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ПРИМАЊА ОД ПРОДАЈЕ ЗЕМЉИШТА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49,600,000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48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-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CC00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 49,600,000      </w:t>
            </w:r>
          </w:p>
        </w:tc>
      </w:tr>
      <w:tr w:rsidR="00F63F77" w:rsidRPr="00F63F77" w:rsidTr="00F63F77">
        <w:trPr>
          <w:trHeight w:val="31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841151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Примања од продаје земљишта у корист нивоа општина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 49,600,000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5.</w:t>
            </w:r>
            <w:r w:rsidR="00576FDC">
              <w:rPr>
                <w:rFonts w:ascii="Times New Roman" w:eastAsia="Times New Roman" w:hAnsi="Times New Roman" w:cs="Times New Roman"/>
              </w:rPr>
              <w:t>48</w:t>
            </w:r>
            <w:r w:rsidRPr="00F63F7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 xml:space="preserve">   49,600,000      </w:t>
            </w:r>
          </w:p>
        </w:tc>
      </w:tr>
      <w:tr w:rsidR="00F63F77" w:rsidRPr="00F63F77" w:rsidTr="00F63F77">
        <w:trPr>
          <w:trHeight w:val="675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7+8+9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ТЕКУЋИ ПРИХОДИ И ПРИМАЊА ОД ЗАДУЖИВАЊА И ПРОДАЈЕ ФИН. ИМОВИНЕ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800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,500,000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88.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45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53,500,000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99CC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54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</w:tr>
      <w:tr w:rsidR="00F63F77" w:rsidRPr="00F63F77" w:rsidTr="00F63F77">
        <w:trPr>
          <w:trHeight w:val="810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FFCC"/>
            <w:noWrap/>
            <w:vAlign w:val="bottom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63F7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3+7+8+9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УКУПНО ПРЕНЕТА СРЕДСТВА, ТЕКУЋИ ПРИХОДИ И ПРИМАЊА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3F77" w:rsidRPr="00F63F77" w:rsidRDefault="00576FDC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905</w:t>
            </w:r>
            <w:r w:rsidR="00F63F77"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,000,000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3F77" w:rsidRPr="00F63F77" w:rsidRDefault="00F63F77" w:rsidP="00616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>100.%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FFCC"/>
            <w:vAlign w:val="center"/>
            <w:hideMark/>
          </w:tcPr>
          <w:p w:rsidR="00F63F77" w:rsidRPr="00F63F77" w:rsidRDefault="00F63F77" w:rsidP="00F63F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 53,500,000     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66FFCC"/>
            <w:vAlign w:val="center"/>
            <w:hideMark/>
          </w:tcPr>
          <w:p w:rsidR="00F63F77" w:rsidRPr="00F63F77" w:rsidRDefault="00F63F77" w:rsidP="0057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 95</w:t>
            </w:r>
            <w:r w:rsidR="00576FDC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F63F77">
              <w:rPr>
                <w:rFonts w:ascii="Times New Roman" w:eastAsia="Times New Roman" w:hAnsi="Times New Roman" w:cs="Times New Roman"/>
                <w:b/>
                <w:bCs/>
              </w:rPr>
              <w:t xml:space="preserve">,500,000      </w:t>
            </w:r>
          </w:p>
        </w:tc>
      </w:tr>
    </w:tbl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3F77" w:rsidRDefault="00F63F77" w:rsidP="0001462C">
      <w:pPr>
        <w:tabs>
          <w:tab w:val="left" w:pos="2175"/>
          <w:tab w:val="left" w:pos="4545"/>
          <w:tab w:val="center" w:pos="540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64C7" w:rsidRDefault="000964C7" w:rsidP="000964C7">
      <w:pPr>
        <w:tabs>
          <w:tab w:val="left" w:pos="2175"/>
          <w:tab w:val="left" w:pos="4545"/>
          <w:tab w:val="center" w:pos="5400"/>
        </w:tabs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Члан 5.</w:t>
      </w:r>
    </w:p>
    <w:p w:rsidR="000964C7" w:rsidRPr="009971BD" w:rsidRDefault="000964C7" w:rsidP="000964C7">
      <w:pPr>
        <w:spacing w:after="0"/>
        <w:ind w:left="405" w:firstLine="303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У сталну буџетску резерву издвајају се средства у висини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1,</w:t>
      </w:r>
      <w:r w:rsidR="00D82FA8">
        <w:rPr>
          <w:rFonts w:ascii="Times New Roman" w:hAnsi="Times New Roman" w:cs="Times New Roman"/>
          <w:sz w:val="24"/>
          <w:szCs w:val="24"/>
          <w:lang w:val="sr-Cyrl-CS"/>
        </w:rPr>
        <w:t>5</w:t>
      </w:r>
      <w:r>
        <w:rPr>
          <w:rFonts w:ascii="Times New Roman" w:hAnsi="Times New Roman" w:cs="Times New Roman"/>
          <w:sz w:val="24"/>
          <w:szCs w:val="24"/>
          <w:lang w:val="sr-Cyrl-CS"/>
        </w:rPr>
        <w:t>00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0,00 динара.</w:t>
      </w:r>
    </w:p>
    <w:p w:rsidR="000964C7" w:rsidRDefault="000964C7" w:rsidP="000964C7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текућу буџетску резерву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издвај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ају се средства у износу од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2FA8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B595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00,00 </w:t>
      </w:r>
      <w:r w:rsidRPr="002261FA">
        <w:rPr>
          <w:rFonts w:ascii="Times New Roman" w:hAnsi="Times New Roman" w:cs="Times New Roman"/>
          <w:bCs/>
          <w:sz w:val="24"/>
          <w:szCs w:val="24"/>
          <w:lang w:val="sr-Cyrl-CS"/>
        </w:rPr>
        <w:t>динара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</w:p>
    <w:p w:rsidR="000964C7" w:rsidRDefault="000964C7" w:rsidP="000964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964C7" w:rsidRPr="000964C7" w:rsidRDefault="000964C7" w:rsidP="000964C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964C7">
        <w:rPr>
          <w:rFonts w:ascii="Times New Roman" w:hAnsi="Times New Roman" w:cs="Times New Roman"/>
          <w:bCs/>
          <w:sz w:val="24"/>
          <w:szCs w:val="24"/>
          <w:lang w:val="sr-Cyrl-CS"/>
        </w:rPr>
        <w:t>Члан 6.</w:t>
      </w:r>
    </w:p>
    <w:p w:rsidR="00887A7F" w:rsidRDefault="00D62BD8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Планирани капитални издаци свих корисника буџета Општине Владичин Хан за 202</w:t>
      </w:r>
      <w:r w:rsidR="00D82FA8">
        <w:rPr>
          <w:rFonts w:ascii="Times New Roman" w:hAnsi="Times New Roman"/>
          <w:sz w:val="24"/>
          <w:szCs w:val="24"/>
          <w:lang w:val="sr-Cyrl-CS"/>
        </w:rPr>
        <w:t>2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>, 202</w:t>
      </w:r>
      <w:r w:rsidR="00D82FA8">
        <w:rPr>
          <w:rFonts w:ascii="Times New Roman" w:hAnsi="Times New Roman"/>
          <w:sz w:val="24"/>
          <w:szCs w:val="24"/>
          <w:lang w:val="sr-Cyrl-CS"/>
        </w:rPr>
        <w:t>3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CS"/>
        </w:rPr>
        <w:t xml:space="preserve"> и 202</w:t>
      </w:r>
      <w:r w:rsidR="00D82FA8">
        <w:rPr>
          <w:rFonts w:ascii="Times New Roman" w:hAnsi="Times New Roman"/>
          <w:sz w:val="24"/>
          <w:szCs w:val="24"/>
          <w:lang w:val="sr-Cyrl-CS"/>
        </w:rPr>
        <w:t>4</w:t>
      </w:r>
      <w:r w:rsidR="000964C7">
        <w:rPr>
          <w:rFonts w:ascii="Times New Roman" w:hAnsi="Times New Roman"/>
          <w:sz w:val="24"/>
          <w:szCs w:val="24"/>
          <w:lang w:val="sr-Cyrl-CS"/>
        </w:rPr>
        <w:t>.</w:t>
      </w:r>
      <w:r>
        <w:rPr>
          <w:rFonts w:ascii="Times New Roman" w:hAnsi="Times New Roman"/>
          <w:sz w:val="24"/>
          <w:szCs w:val="24"/>
          <w:lang w:val="sr-Cyrl-CS"/>
        </w:rPr>
        <w:t xml:space="preserve"> годину</w:t>
      </w:r>
      <w:r w:rsidR="000964C7">
        <w:rPr>
          <w:rFonts w:ascii="Times New Roman" w:hAnsi="Times New Roman"/>
          <w:sz w:val="24"/>
          <w:szCs w:val="24"/>
          <w:lang w:val="sr-Cyrl-CS"/>
        </w:rPr>
        <w:t xml:space="preserve"> исказани су следећ</w:t>
      </w:r>
      <w:r w:rsidR="003F7A79">
        <w:rPr>
          <w:rFonts w:ascii="Times New Roman" w:hAnsi="Times New Roman"/>
          <w:sz w:val="24"/>
          <w:szCs w:val="24"/>
          <w:lang w:val="sr-Cyrl-CS"/>
        </w:rPr>
        <w:t>и</w:t>
      </w:r>
      <w:r w:rsidR="000964C7">
        <w:rPr>
          <w:rFonts w:ascii="Times New Roman" w:hAnsi="Times New Roman"/>
          <w:sz w:val="24"/>
          <w:szCs w:val="24"/>
          <w:lang w:val="sr-Cyrl-CS"/>
        </w:rPr>
        <w:t>м Преглед</w:t>
      </w:r>
      <w:r w:rsidR="003F7A79">
        <w:rPr>
          <w:rFonts w:ascii="Times New Roman" w:hAnsi="Times New Roman"/>
          <w:sz w:val="24"/>
          <w:szCs w:val="24"/>
          <w:lang w:val="sr-Cyrl-CS"/>
        </w:rPr>
        <w:t>има</w:t>
      </w:r>
      <w:r w:rsidR="00AB5952">
        <w:rPr>
          <w:rFonts w:ascii="Times New Roman" w:hAnsi="Times New Roman"/>
          <w:sz w:val="24"/>
          <w:szCs w:val="24"/>
          <w:lang w:val="sr-Cyrl-CS"/>
        </w:rPr>
        <w:t>.</w:t>
      </w:r>
    </w:p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  <w:sectPr w:rsidR="004960D3" w:rsidSect="00C65FCD">
          <w:headerReference w:type="default" r:id="rId8"/>
          <w:pgSz w:w="12240" w:h="15840"/>
          <w:pgMar w:top="568" w:right="720" w:bottom="720" w:left="630" w:header="720" w:footer="720" w:gutter="0"/>
          <w:cols w:space="720"/>
          <w:docGrid w:linePitch="360"/>
        </w:sectPr>
      </w:pPr>
    </w:p>
    <w:tbl>
      <w:tblPr>
        <w:tblW w:w="14320" w:type="dxa"/>
        <w:tblInd w:w="98" w:type="dxa"/>
        <w:tblLook w:val="04A0"/>
      </w:tblPr>
      <w:tblGrid>
        <w:gridCol w:w="959"/>
        <w:gridCol w:w="3900"/>
        <w:gridCol w:w="1909"/>
        <w:gridCol w:w="1717"/>
        <w:gridCol w:w="1435"/>
        <w:gridCol w:w="1435"/>
        <w:gridCol w:w="1435"/>
        <w:gridCol w:w="1706"/>
      </w:tblGrid>
      <w:tr w:rsidR="004960D3" w:rsidRPr="004960D3" w:rsidTr="004960D3">
        <w:trPr>
          <w:trHeight w:val="465"/>
        </w:trPr>
        <w:tc>
          <w:tcPr>
            <w:tcW w:w="143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6B9B8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ПРЕГЛЕД  КАПИТАЛНИХ ПРОЈЕКАТА ПО СЕКТОРИМА, ВРЕДНОСТИ, ГОДИНАМА И ПРИОРИТЕТИМА</w:t>
            </w:r>
          </w:p>
        </w:tc>
      </w:tr>
      <w:tr w:rsidR="004960D3" w:rsidRPr="004960D3" w:rsidTr="004960D3">
        <w:trPr>
          <w:trHeight w:val="315"/>
        </w:trPr>
        <w:tc>
          <w:tcPr>
            <w:tcW w:w="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шифра сектора</w:t>
            </w:r>
          </w:p>
        </w:tc>
        <w:tc>
          <w:tcPr>
            <w:tcW w:w="3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назив сектора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укупна вредност пројеката </w:t>
            </w:r>
          </w:p>
        </w:tc>
        <w:tc>
          <w:tcPr>
            <w:tcW w:w="17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вредност реализованог до 2022.године</w:t>
            </w:r>
          </w:p>
        </w:tc>
        <w:tc>
          <w:tcPr>
            <w:tcW w:w="41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вредност сектора по годинама</w:t>
            </w:r>
          </w:p>
        </w:tc>
        <w:tc>
          <w:tcPr>
            <w:tcW w:w="170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Приоритет - број бодова у рангирању</w:t>
            </w:r>
          </w:p>
        </w:tc>
      </w:tr>
      <w:tr w:rsidR="004960D3" w:rsidRPr="004960D3" w:rsidTr="004960D3">
        <w:trPr>
          <w:trHeight w:val="675"/>
        </w:trPr>
        <w:tc>
          <w:tcPr>
            <w:tcW w:w="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70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960D3" w:rsidRPr="004960D3" w:rsidTr="004960D3">
        <w:trPr>
          <w:trHeight w:val="5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429,360,000</w:t>
            </w: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11,200,000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149,600,000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131,760,000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136,800,000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11,200,000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6,300,000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90.50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Канализациона мрежа у насељу Стубал - 3338 м - пут према гробљу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62.50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канализационе мреже у МЗ Лепеница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21,800,000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65.50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65.00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63.00</w:t>
            </w:r>
          </w:p>
        </w:tc>
      </w:tr>
      <w:tr w:rsidR="004960D3" w:rsidRPr="004960D3" w:rsidTr="004960D3">
        <w:trPr>
          <w:trHeight w:val="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66.50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секундарне водоводне мреже у МЗ Прекодолце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32,560,000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12,560,000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46.00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40.00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примарне и секундарне  водоводне мреже у МЗ Врбово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37.50</w:t>
            </w:r>
          </w:p>
        </w:tc>
      </w:tr>
      <w:tr w:rsidR="004960D3" w:rsidRPr="004960D3" w:rsidTr="004960D3">
        <w:trPr>
          <w:trHeight w:val="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26,300,000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12,300,000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69.50</w:t>
            </w:r>
          </w:p>
        </w:tc>
      </w:tr>
      <w:tr w:rsidR="004960D3" w:rsidRPr="004960D3" w:rsidTr="004960D3">
        <w:trPr>
          <w:trHeight w:val="9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Набавка камион цистерне за превоз пијаће воде са пумпом за избацивање воде, капацитета 6м3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38.00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47.50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7,800,000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74.50</w:t>
            </w:r>
          </w:p>
        </w:tc>
      </w:tr>
      <w:tr w:rsidR="004960D3" w:rsidRPr="004960D3" w:rsidTr="004960D3">
        <w:trPr>
          <w:trHeight w:val="12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Опремање ЈП Комунално - набавка тространог камиона кипера са раоником и посипачем соли и  путарског возила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19,100,000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19,100,000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43.50</w:t>
            </w:r>
          </w:p>
        </w:tc>
      </w:tr>
      <w:tr w:rsidR="004960D3" w:rsidRPr="004960D3" w:rsidTr="004960D3">
        <w:trPr>
          <w:trHeight w:val="30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60D3" w:rsidRPr="004960D3" w:rsidTr="004960D3">
        <w:trPr>
          <w:trHeight w:val="54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Опште услуге јавне управе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33,500,000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4960D3" w:rsidRPr="004960D3" w:rsidTr="004960D3">
        <w:trPr>
          <w:trHeight w:val="87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33,500,000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33,500,000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62.00</w:t>
            </w:r>
          </w:p>
        </w:tc>
      </w:tr>
      <w:tr w:rsidR="004960D3" w:rsidRPr="004960D3" w:rsidTr="004960D3">
        <w:trPr>
          <w:trHeight w:val="27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60D3" w:rsidRPr="004960D3" w:rsidTr="004960D3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Саобраћај и комуникације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269,500,000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8,500,000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125,100,000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88,700,000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47,200,000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система јавне расвете ка МЗ Козница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55.00</w:t>
            </w:r>
          </w:p>
        </w:tc>
      </w:tr>
      <w:tr w:rsidR="004960D3" w:rsidRPr="004960D3" w:rsidTr="00804359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57.00</w:t>
            </w:r>
          </w:p>
        </w:tc>
      </w:tr>
      <w:tr w:rsidR="004960D3" w:rsidRPr="004960D3" w:rsidTr="004960D3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4960D3" w:rsidRPr="004960D3" w:rsidTr="00804359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4960D3" w:rsidRPr="004960D3" w:rsidTr="004960D3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4960D3" w:rsidRPr="004960D3" w:rsidTr="004960D3">
        <w:trPr>
          <w:trHeight w:val="48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Изградња улице Пролетерске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51.00</w:t>
            </w:r>
          </w:p>
        </w:tc>
      </w:tr>
      <w:tr w:rsidR="004960D3" w:rsidRPr="004960D3" w:rsidTr="004960D3">
        <w:trPr>
          <w:trHeight w:val="75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у МЗ Љутеж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60.50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Стубал код цркве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54.50</w:t>
            </w:r>
          </w:p>
        </w:tc>
      </w:tr>
      <w:tr w:rsidR="004960D3" w:rsidRPr="004960D3" w:rsidTr="004960D3">
        <w:trPr>
          <w:trHeight w:val="6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Стубал ка Прибоју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47.00</w:t>
            </w:r>
          </w:p>
        </w:tc>
      </w:tr>
      <w:tr w:rsidR="004960D3" w:rsidRPr="004960D3" w:rsidTr="004960D3">
        <w:trPr>
          <w:trHeight w:val="69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улица у Јовачком насељу у МЗ Стубал - 5 оса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28,500,000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8,500,000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67.00</w:t>
            </w:r>
          </w:p>
        </w:tc>
      </w:tr>
      <w:tr w:rsidR="004960D3" w:rsidRPr="004960D3" w:rsidTr="004960D3">
        <w:trPr>
          <w:trHeight w:val="58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Грамађе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52.00</w:t>
            </w:r>
          </w:p>
        </w:tc>
      </w:tr>
      <w:tr w:rsidR="004960D3" w:rsidRPr="004960D3" w:rsidTr="004960D3">
        <w:trPr>
          <w:trHeight w:val="63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у МЗ Репинце - Пољана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43.50</w:t>
            </w:r>
          </w:p>
        </w:tc>
      </w:tr>
      <w:tr w:rsidR="004960D3" w:rsidRPr="004960D3" w:rsidTr="00804359">
        <w:trPr>
          <w:trHeight w:val="64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некатегорисаног пута  у МЗ Балиновце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47.50</w:t>
            </w:r>
          </w:p>
        </w:tc>
      </w:tr>
      <w:tr w:rsidR="004960D3" w:rsidRPr="004960D3" w:rsidTr="00804359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Изградња крака у улици Николе Тесле са јавним пакиралиштем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804359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0435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43.00</w:t>
            </w:r>
          </w:p>
        </w:tc>
      </w:tr>
      <w:tr w:rsidR="004960D3" w:rsidRPr="004960D3" w:rsidTr="00804359">
        <w:trPr>
          <w:trHeight w:val="900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некатегорисаних путева  у МЗ Лебет, Мањак и Сува Морава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70,500,000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48.00</w:t>
            </w:r>
          </w:p>
        </w:tc>
      </w:tr>
      <w:tr w:rsidR="004960D3" w:rsidRPr="004960D3" w:rsidTr="004960D3">
        <w:trPr>
          <w:trHeight w:val="58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пешачког моста и осветљење надвожњака у Вл. Хану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72.00</w:t>
            </w:r>
          </w:p>
        </w:tc>
      </w:tr>
      <w:tr w:rsidR="004960D3" w:rsidRPr="004960D3" w:rsidTr="004960D3">
        <w:trPr>
          <w:trHeight w:val="255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60D3" w:rsidRPr="004960D3" w:rsidTr="004960D3">
        <w:trPr>
          <w:trHeight w:val="40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Спорт и омладина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57.50</w:t>
            </w:r>
          </w:p>
        </w:tc>
      </w:tr>
      <w:tr w:rsidR="004960D3" w:rsidRPr="004960D3" w:rsidTr="004960D3">
        <w:trPr>
          <w:trHeight w:val="30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60D3" w:rsidRPr="004960D3" w:rsidTr="004960D3">
        <w:trPr>
          <w:trHeight w:val="435"/>
        </w:trPr>
        <w:tc>
          <w:tcPr>
            <w:tcW w:w="8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Економска и развојна политика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4960D3" w:rsidRPr="004960D3" w:rsidTr="004960D3">
        <w:trPr>
          <w:trHeight w:val="60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проширење појаса индустријске зоне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15,000,000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62.50</w:t>
            </w:r>
          </w:p>
        </w:tc>
      </w:tr>
      <w:tr w:rsidR="004960D3" w:rsidRPr="004960D3" w:rsidTr="004960D3">
        <w:trPr>
          <w:trHeight w:val="330"/>
        </w:trPr>
        <w:tc>
          <w:tcPr>
            <w:tcW w:w="1261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960D3" w:rsidRPr="004960D3" w:rsidTr="004960D3">
        <w:trPr>
          <w:trHeight w:val="420"/>
        </w:trPr>
        <w:tc>
          <w:tcPr>
            <w:tcW w:w="89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531,500,000</w:t>
            </w: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285,500,000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246,000,000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рангирање</w:t>
            </w:r>
          </w:p>
        </w:tc>
      </w:tr>
      <w:tr w:rsidR="004960D3" w:rsidRPr="004960D3" w:rsidTr="004960D3">
        <w:trPr>
          <w:trHeight w:val="133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 Радичевић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71.50</w:t>
            </w:r>
          </w:p>
        </w:tc>
      </w:tr>
      <w:tr w:rsidR="004960D3" w:rsidRPr="004960D3" w:rsidTr="004960D3">
        <w:trPr>
          <w:trHeight w:val="96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62.00</w:t>
            </w:r>
          </w:p>
        </w:tc>
      </w:tr>
      <w:tr w:rsidR="004960D3" w:rsidRPr="004960D3" w:rsidTr="004960D3">
        <w:trPr>
          <w:trHeight w:val="1050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61.00</w:t>
            </w:r>
          </w:p>
        </w:tc>
      </w:tr>
      <w:tr w:rsidR="004960D3" w:rsidRPr="004960D3" w:rsidTr="004960D3">
        <w:trPr>
          <w:trHeight w:val="915"/>
        </w:trPr>
        <w:tc>
          <w:tcPr>
            <w:tcW w:w="89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DDC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71.50</w:t>
            </w:r>
          </w:p>
        </w:tc>
      </w:tr>
      <w:tr w:rsidR="004960D3" w:rsidRPr="004960D3" w:rsidTr="007553E4">
        <w:trPr>
          <w:trHeight w:val="480"/>
        </w:trPr>
        <w:tc>
          <w:tcPr>
            <w:tcW w:w="4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4960D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УКУПНО:</w:t>
            </w:r>
          </w:p>
        </w:tc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755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1,298,860,000</w:t>
            </w:r>
          </w:p>
        </w:tc>
        <w:tc>
          <w:tcPr>
            <w:tcW w:w="1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755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19,700,000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755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598,700,000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755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481,460,000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755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199,000,000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BE97"/>
            <w:noWrap/>
            <w:vAlign w:val="center"/>
            <w:hideMark/>
          </w:tcPr>
          <w:p w:rsidR="004960D3" w:rsidRPr="004960D3" w:rsidRDefault="004960D3" w:rsidP="007553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960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1,298,860,000</w:t>
            </w:r>
          </w:p>
        </w:tc>
      </w:tr>
    </w:tbl>
    <w:p w:rsidR="004960D3" w:rsidRDefault="004960D3" w:rsidP="000964C7">
      <w:pPr>
        <w:ind w:firstLine="720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4111" w:type="dxa"/>
        <w:tblInd w:w="108" w:type="dxa"/>
        <w:tblLook w:val="04A0"/>
      </w:tblPr>
      <w:tblGrid>
        <w:gridCol w:w="668"/>
        <w:gridCol w:w="3673"/>
        <w:gridCol w:w="1788"/>
        <w:gridCol w:w="1478"/>
        <w:gridCol w:w="2216"/>
        <w:gridCol w:w="1360"/>
        <w:gridCol w:w="1536"/>
        <w:gridCol w:w="136"/>
        <w:gridCol w:w="1120"/>
        <w:gridCol w:w="136"/>
      </w:tblGrid>
      <w:tr w:rsidR="007553E4" w:rsidRPr="007553E4" w:rsidTr="007553E4">
        <w:trPr>
          <w:trHeight w:val="375"/>
        </w:trPr>
        <w:tc>
          <w:tcPr>
            <w:tcW w:w="128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Преглед капиталних пројеката Општине Владичин Хан за период 2022 - 2024. године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3E4" w:rsidRPr="007553E4" w:rsidTr="007553E4">
        <w:trPr>
          <w:gridAfter w:val="1"/>
          <w:wAfter w:w="136" w:type="dxa"/>
          <w:trHeight w:val="315"/>
        </w:trPr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E4" w:rsidRPr="00CA5930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53E4" w:rsidRPr="007553E4" w:rsidTr="007553E4">
        <w:trPr>
          <w:gridAfter w:val="1"/>
          <w:wAfter w:w="136" w:type="dxa"/>
          <w:trHeight w:val="1275"/>
        </w:trPr>
        <w:tc>
          <w:tcPr>
            <w:tcW w:w="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Р. Број</w:t>
            </w:r>
          </w:p>
        </w:tc>
        <w:tc>
          <w:tcPr>
            <w:tcW w:w="36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назив  капиталног пројекта</w:t>
            </w:r>
          </w:p>
        </w:tc>
        <w:tc>
          <w:tcPr>
            <w:tcW w:w="1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шифра и назив сектора коме пројекат припада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предлагач пројекта</w:t>
            </w:r>
          </w:p>
        </w:tc>
        <w:tc>
          <w:tcPr>
            <w:tcW w:w="22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статус пројектне документације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(€)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Вредност (РСД)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Број поена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ПТД за изградњу колектора и постројења за пречишћавање отпадних вода за Владичин Хан и Сурдулицу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пројекта се приводи крају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147,059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17,500,000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90.5 </w:t>
            </w:r>
          </w:p>
        </w:tc>
      </w:tr>
      <w:tr w:rsidR="007553E4" w:rsidRPr="007553E4" w:rsidTr="00CA5930">
        <w:trPr>
          <w:gridAfter w:val="1"/>
          <w:wAfter w:w="136" w:type="dxa"/>
          <w:trHeight w:val="12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Канализациона мрежа у насељу Стубал - 3338 м - пут према гробљу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грађевинска дозвола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495,798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62.5 </w:t>
            </w:r>
          </w:p>
        </w:tc>
      </w:tr>
      <w:tr w:rsidR="007553E4" w:rsidRPr="007553E4" w:rsidTr="00CA5930">
        <w:trPr>
          <w:gridAfter w:val="1"/>
          <w:wAfter w:w="136" w:type="dxa"/>
          <w:trHeight w:val="93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канализационе мреже у МЗ Лепеница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издати локацијски услови,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394,958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63.0 </w:t>
            </w:r>
          </w:p>
        </w:tc>
      </w:tr>
      <w:tr w:rsidR="007553E4" w:rsidRPr="007553E4" w:rsidTr="00CA5930">
        <w:trPr>
          <w:gridAfter w:val="1"/>
          <w:wAfter w:w="136" w:type="dxa"/>
          <w:trHeight w:val="157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МЗ Козница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334,454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39,800,000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63.0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- 1. фаза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495,798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65.5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дела секундарног цевовода за водоснабдевање на делу улица Београдска, Ратка Софијанића и Степе Степановића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70,168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8,350,000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65.0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од постојеће шахте у улици Београдској до резервоара у Калиманцу - 1. фаза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73,109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8,700,000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63.0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за водоснабдевање у улици Боре Станковића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84,454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10,050,000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60.5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примарног цевовода од чворишта испред индустријске зоне у С. Морави до црпне станице у Прибоју - 2. фаза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решавају се имовински односи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95,798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11,400,000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66.5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секундарне водоводне мреже у МЗ Прекодолце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273,613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32,560,000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46.0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водоводне мреже за села Лепеница и Кацапун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242,017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28,800,000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40.0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примарне и секундарне  водоводне мреже у МЗ Врбово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Идејно решење, и  локацијски услови, решавају се имовински односи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176,471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37.5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Систем надзора и управљања водоводним системом Владичиног Хана, мерна места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221,008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26,300,000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Секундарна водоводна мрежа у Владичином Хану на КП бр. 483,1031,493,492,411, дужине    264 метара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75,630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69.5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Набавка камион цистерне за превоз пијаће воде са пумпом за избацивање воде, капацитета 6м3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није потребна претходна документација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38.0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бунара број 6 у изворишту Сува Морава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израда пројекта се приводи крају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33,613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47.5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система за одржавање нивоа воде у филтерским пољима на ППВ Полом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Водовод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грађевинска дозвола, пројекат за извођење -КЈУ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191,597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22,800,000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74.5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Опремање ЈП Комунално - набавка тространог камиона кипера са раоником и посипачем соли и  путарског возила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 заштита животне средине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ЈП Комунално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није потребна претходна документација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160,504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19,100,000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43.5 </w:t>
            </w:r>
          </w:p>
        </w:tc>
      </w:tr>
      <w:tr w:rsidR="007553E4" w:rsidRPr="007553E4" w:rsidTr="00CA5930">
        <w:trPr>
          <w:gridAfter w:val="1"/>
          <w:wAfter w:w="136" w:type="dxa"/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система јавне расвете ка МЗ Козница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 издавањем грађевинске дозволе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58,824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55.0 </w:t>
            </w:r>
          </w:p>
        </w:tc>
      </w:tr>
      <w:tr w:rsidR="007553E4" w:rsidRPr="007553E4" w:rsidTr="00CA5930">
        <w:trPr>
          <w:gridAfter w:val="1"/>
          <w:wAfter w:w="136" w:type="dxa"/>
          <w:trHeight w:val="15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улице "Први мај"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 току је израда Пројекта реконструкције  и решавање имовинских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57.0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Изградња улице Боре Станковића 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 току је израда Пројектa за грађевинску дозволу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168,067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61.0 </w:t>
            </w:r>
          </w:p>
        </w:tc>
      </w:tr>
      <w:tr w:rsidR="007553E4" w:rsidRPr="007553E4" w:rsidTr="00CA5930">
        <w:trPr>
          <w:gridAfter w:val="1"/>
          <w:wAfter w:w="136" w:type="dxa"/>
          <w:trHeight w:val="15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Јурија Гагарина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 току је израда Пројекта реконструкције  и решавање имовинских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109,244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Ивана Милутиновића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Јавни интерес проглашен, следи решавање имов.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Изградња улице Пролетерске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Јавни интерес проглашен, следи решавање имов.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42,017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51.0 </w:t>
            </w:r>
          </w:p>
        </w:tc>
      </w:tr>
      <w:tr w:rsidR="007553E4" w:rsidRPr="007553E4" w:rsidTr="00CA5930">
        <w:trPr>
          <w:gridAfter w:val="1"/>
          <w:wAfter w:w="136" w:type="dxa"/>
          <w:trHeight w:val="6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25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у МЗ Љутеж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грађевинска дозвола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184,874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60.5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Стубал код цркве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л-1850м</w:t>
            </w:r>
            <w:proofErr w:type="gramEnd"/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пред издавањем ГД и решавање имов.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207,563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24,700,000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54.5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Стубал ка Прибоју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л-380м</w:t>
            </w:r>
            <w:proofErr w:type="gramEnd"/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пред издавањем ГД и решавање имов.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52,101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6,200,000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47.0 </w:t>
            </w:r>
          </w:p>
        </w:tc>
      </w:tr>
      <w:tr w:rsidR="007553E4" w:rsidRPr="007553E4" w:rsidTr="00CA5930">
        <w:trPr>
          <w:gridAfter w:val="1"/>
          <w:wAfter w:w="136" w:type="dxa"/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улица у Јовачком насељу у МЗ Стубал - 5 оса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л- 998м  издата грађевинска дозвола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239,496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28,500,000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67.0 </w:t>
            </w:r>
          </w:p>
        </w:tc>
      </w:tr>
      <w:tr w:rsidR="007553E4" w:rsidRPr="007553E4" w:rsidTr="00CA5930">
        <w:trPr>
          <w:gridAfter w:val="1"/>
          <w:wAfter w:w="136" w:type="dxa"/>
          <w:trHeight w:val="6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Грамађе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л- 590м  издата грађевинска дозвола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67,227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52.0 </w:t>
            </w:r>
          </w:p>
        </w:tc>
      </w:tr>
      <w:tr w:rsidR="007553E4" w:rsidRPr="007553E4" w:rsidTr="00CA5930">
        <w:trPr>
          <w:gridAfter w:val="1"/>
          <w:wAfter w:w="136" w:type="dxa"/>
          <w:trHeight w:val="138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у МЗ Репинце - Пољана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л-395м, ПТД има али се решавају имовински односи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58,824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43.5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некатегорисаног пута  у МЗ Балиновце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л-300м, пројекат је спреман за реализавицју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68,067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47.5 </w:t>
            </w:r>
          </w:p>
        </w:tc>
      </w:tr>
      <w:tr w:rsidR="007553E4" w:rsidRPr="007553E4" w:rsidTr="00804359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Изградња крака у улици Николе Тесле са јавним паркиралиштем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је у фази решавања имовинских односа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37,815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45.5 </w:t>
            </w:r>
          </w:p>
        </w:tc>
      </w:tr>
      <w:tr w:rsidR="007553E4" w:rsidRPr="007553E4" w:rsidTr="00804359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некатегорисаних путева у МЗ Лебет, Мањак и Сува Морава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5022 метара. Пројектна документација завршена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592,437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70,500,000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48.0 </w:t>
            </w:r>
          </w:p>
        </w:tc>
      </w:tr>
      <w:tr w:rsidR="007553E4" w:rsidRPr="007553E4" w:rsidTr="00CA5930">
        <w:trPr>
          <w:gridAfter w:val="1"/>
          <w:wAfter w:w="136" w:type="dxa"/>
          <w:trHeight w:val="148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пешачког моста и осветљење надвожњака у Вл. Хану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7. саобраћај и комуникације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Предстоји потписивање меморандума о сарадњи са Министарством грађевине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252,101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72.0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35</w:t>
            </w:r>
          </w:p>
        </w:tc>
        <w:tc>
          <w:tcPr>
            <w:tcW w:w="3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проширење појаса индустријске зоне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 Економска и развојна политика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није потребна претходна документација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210,084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25,000,000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62.5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Енергетска ефикасност административне  зграде Општине Владичин Хан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 опште услуге јавне управе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Пројекат је у фази расписивања јавне набавке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281,513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33,500,000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62.0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Капитално одржавање отворених спортских терена на УСЦ Куњак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13. спорт и омадина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УСЦ Куњак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Припрема пројектно техничке документације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84,034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57.5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Доградња централног објекта Дечјег   вртића у Владичином Хану-објекат предшколског код ОШ Бранко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Издата је грађевинска дозвола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172,269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71.5 </w:t>
            </w:r>
          </w:p>
        </w:tc>
      </w:tr>
      <w:tr w:rsidR="007553E4" w:rsidRPr="007553E4" w:rsidTr="00CA5930">
        <w:trPr>
          <w:gridAfter w:val="1"/>
          <w:wAfter w:w="136" w:type="dxa"/>
          <w:trHeight w:val="9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Свети Сава и завршетак треће фазе објекта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комисија - Канцеларија за јавна улагања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1,218,487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62.0 </w:t>
            </w:r>
          </w:p>
        </w:tc>
      </w:tr>
      <w:tr w:rsidR="007553E4" w:rsidRPr="007553E4" w:rsidTr="00CA5930">
        <w:trPr>
          <w:gridAfter w:val="1"/>
          <w:wAfter w:w="136" w:type="dxa"/>
          <w:trHeight w:val="1200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техничке школе са изградњом ученичког дома, паркинг простора и отвореног игралишта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комисија - Канцеларија за јавна улагања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2,067,227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246,000,000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61.0 </w:t>
            </w:r>
          </w:p>
        </w:tc>
      </w:tr>
      <w:tr w:rsidR="007553E4" w:rsidRPr="007553E4" w:rsidTr="00CA5930">
        <w:trPr>
          <w:gridAfter w:val="1"/>
          <w:wAfter w:w="136" w:type="dxa"/>
          <w:trHeight w:val="121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Реконструкција централног објекта ОШ Вук Караџић са котларницом и фискултурном салом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20. Образовање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Одсек за инвестиције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E4" w:rsidRPr="007553E4" w:rsidRDefault="007553E4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комисија - Канцеларија за јавна улагања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1,008,403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120,000,000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53E4" w:rsidRPr="007553E4" w:rsidRDefault="007553E4" w:rsidP="007553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7553E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               71.5 </w:t>
            </w:r>
          </w:p>
        </w:tc>
      </w:tr>
      <w:tr w:rsidR="00CA5930" w:rsidRPr="00CA5930" w:rsidTr="00CA5930">
        <w:trPr>
          <w:gridAfter w:val="1"/>
          <w:wAfter w:w="136" w:type="dxa"/>
          <w:trHeight w:val="555"/>
        </w:trPr>
        <w:tc>
          <w:tcPr>
            <w:tcW w:w="6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УКУПНО: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10,914,790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1,298,860,000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 </w:t>
            </w:r>
          </w:p>
        </w:tc>
      </w:tr>
    </w:tbl>
    <w:p w:rsidR="00CF15CC" w:rsidRPr="00CF15CC" w:rsidRDefault="00CF15CC">
      <w:pPr>
        <w:sectPr w:rsidR="00CF15CC" w:rsidRPr="00CF15CC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8B3995" w:rsidRPr="00546779" w:rsidRDefault="0001462C" w:rsidP="0001462C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46779">
        <w:rPr>
          <w:rFonts w:ascii="Times New Roman" w:hAnsi="Times New Roman" w:cs="Times New Roman"/>
          <w:b/>
          <w:sz w:val="24"/>
          <w:szCs w:val="24"/>
          <w:lang w:val="sr-Latn-CS"/>
        </w:rPr>
        <w:lastRenderedPageBreak/>
        <w:t xml:space="preserve">II </w:t>
      </w:r>
      <w:r w:rsidR="0054677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46779">
        <w:rPr>
          <w:rFonts w:ascii="Times New Roman" w:hAnsi="Times New Roman" w:cs="Times New Roman"/>
          <w:b/>
          <w:sz w:val="24"/>
          <w:szCs w:val="24"/>
          <w:lang w:val="sr-Cyrl-CS"/>
        </w:rPr>
        <w:t>ПОСЕБАН ДЕО</w:t>
      </w:r>
    </w:p>
    <w:p w:rsidR="0001462C" w:rsidRDefault="0001462C" w:rsidP="0001462C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964C7"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01769" w:rsidRDefault="00601769" w:rsidP="0060176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Расходи и издаци буџета према економској, функционалној, организационој и програмској  класификацији утврђују се у следећим износима (табеле 2, 3, 4 и 5):</w:t>
      </w: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Табела 2. Расходи и издаци према економској класификацији</w:t>
      </w:r>
    </w:p>
    <w:tbl>
      <w:tblPr>
        <w:tblW w:w="10464" w:type="dxa"/>
        <w:tblInd w:w="103" w:type="dxa"/>
        <w:tblLook w:val="04A0"/>
      </w:tblPr>
      <w:tblGrid>
        <w:gridCol w:w="782"/>
        <w:gridCol w:w="4610"/>
        <w:gridCol w:w="1346"/>
        <w:gridCol w:w="1041"/>
        <w:gridCol w:w="1322"/>
        <w:gridCol w:w="1363"/>
      </w:tblGrid>
      <w:tr w:rsidR="00CA5930" w:rsidRPr="00CA5930" w:rsidTr="00CA5930">
        <w:trPr>
          <w:trHeight w:val="63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Екон. клас.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ВРСТЕ РАСХОДА И ИЗДАТАКА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Структ.         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6D601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ТЕКУЋИ РАСХОДИ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57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66</w:t>
            </w:r>
            <w:r w:rsidR="00576FDC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,900,000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576FDC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4.02</w:t>
            </w:r>
            <w:r w:rsidR="00CA5930"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26,500,000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57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6</w:t>
            </w:r>
            <w:r w:rsidR="00576FDC">
              <w:rPr>
                <w:rFonts w:ascii="Times New Roman" w:eastAsia="Times New Roman" w:hAnsi="Times New Roman" w:cs="Times New Roman"/>
                <w:sz w:val="22"/>
                <w:szCs w:val="22"/>
              </w:rPr>
              <w:t>96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,400,000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РАСХОДИ ЗА ЗАПОСЛЕНЕ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176,050,000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7F70EF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19.45</w:t>
            </w:r>
            <w:r w:rsidR="00CA5930"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400,000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176,450,000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Плате и додаци запослених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137,510,000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19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137,510,000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22,970,000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2.5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22,970,000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 (превоз)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950,000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0.1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1,050,000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2,850,000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0.3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3,050,000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запослене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9,800,000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1.0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9,900,000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Награде,бонуси и остали посебни расходи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1,970,000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0.22%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1,970,000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КОРИШЋЕЊЕ УСЛУГА И РОБА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22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,690,000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24.94%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5,500,000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31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,190,000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Стални трошкови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80,710,000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7F70EF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8.92</w:t>
            </w:r>
            <w:r w:rsidR="00CA5930"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81,210,000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Трошкови путовања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1,900,000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0.21%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1,900,000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45,900,000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07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4,000,000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49,900,000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,700,000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200,000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31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,900,000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7F7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Текуће поправке и одржавање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48,550,000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36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300,000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48,850,000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16,930,000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1.8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17,430,000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450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СУБВЕНЦИЈЕ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25,000,000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76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8,000,000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33,000,000      </w:t>
            </w:r>
          </w:p>
        </w:tc>
      </w:tr>
      <w:tr w:rsidR="00CA5930" w:rsidRPr="00CA5930" w:rsidTr="00CA5930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451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јавним нефинансијским предузећима и организацијама                                            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20,000,000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2.2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4,000,000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24,000,000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454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Субвенције приватним предузећима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0.5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4,000,000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9,000,000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460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ДОНАЦИЈЕ И ТРАНСФЕРИ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14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,900,000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7F70EF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16.23</w:t>
            </w:r>
            <w:r w:rsidR="00CA5930"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14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,900,000      </w:t>
            </w:r>
          </w:p>
        </w:tc>
      </w:tr>
      <w:tr w:rsidR="00CA5930" w:rsidRPr="00CA5930" w:rsidTr="006D601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463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Текући трансфери осталим нивоима власти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,600,000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7F70EF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10.01</w:t>
            </w:r>
            <w:r w:rsidR="00CA5930"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90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,600,000      </w:t>
            </w:r>
          </w:p>
        </w:tc>
      </w:tr>
      <w:tr w:rsidR="00CA5930" w:rsidRPr="00CA5930" w:rsidTr="006D6010">
        <w:trPr>
          <w:trHeight w:val="45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464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организацијама обавезног социјалног осигурања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13,600,000     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1.5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13,600,000      </w:t>
            </w:r>
          </w:p>
        </w:tc>
      </w:tr>
      <w:tr w:rsidR="00CA5930" w:rsidRPr="00CA5930" w:rsidTr="006D6010">
        <w:trPr>
          <w:trHeight w:val="300"/>
        </w:trPr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4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Остале донације, дотације и трансфери 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42,700,000      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4.7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42,700,000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470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СОЦИЈАЛНА ПОМОЋ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11,300,000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1.2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11,300,000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472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11,300,000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1.2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11,300,000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480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ОСТАЛИ РАСХОДИ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55,460,000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6.1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12,600,000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68,060,000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42,960,000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4.7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12,500,000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55,460,000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2,200,000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0.2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2,200,000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Новчане казне и пенали по решењу судова;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1,300,000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0.14%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100,000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1,400,000      </w:t>
            </w:r>
          </w:p>
        </w:tc>
      </w:tr>
      <w:tr w:rsidR="00CA5930" w:rsidRPr="00CA5930" w:rsidTr="00CA5930">
        <w:trPr>
          <w:trHeight w:val="69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0.22%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2,000,000      </w:t>
            </w:r>
          </w:p>
        </w:tc>
      </w:tr>
      <w:tr w:rsidR="00CA5930" w:rsidRPr="00CA5930" w:rsidTr="00CA5930">
        <w:trPr>
          <w:trHeight w:val="46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Накнада штете за повреде или штету нанету од стране државних органа;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7,000,000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0.7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7,000,000      </w:t>
            </w:r>
          </w:p>
        </w:tc>
      </w:tr>
      <w:tr w:rsidR="00CA5930" w:rsidRPr="00CA5930" w:rsidTr="00CA5930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490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АДМИНИСТРАТИВНИ ТРАНСФЕРИ БУЏЕТА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29,500,000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3.2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29,500,000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49911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резерва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1,500,000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0.17%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1,500,000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49912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резерва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28,000,000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09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28,000,000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КАПИТАЛНИ ИЗДАЦИ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210,000,000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23.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27,000,000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237,000,000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510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ОСНОВНА СРЕДСТВА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194,000,000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21.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44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23,500,000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217,500,000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176,800,000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19.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54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23,000,000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199,800,000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15,100,000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1.6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15,600,000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515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2,100,000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0.23%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2,100,000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520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ЗАЛИХЕ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 -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0.00%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3,500,000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3,500,000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523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-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0.00%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3,500,000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3,500,000      </w:t>
            </w:r>
          </w:p>
        </w:tc>
      </w:tr>
      <w:tr w:rsidR="00CA5930" w:rsidRPr="00CA5930" w:rsidTr="00CA5930">
        <w:trPr>
          <w:trHeight w:val="31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540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ПРИРОДНА ИМОВИНА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16,000,000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1.7</w:t>
            </w:r>
            <w:r w:rsidR="007F70E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16,000,000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Земљиште;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16,000,000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7F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1.7</w:t>
            </w:r>
            <w:r w:rsidR="007F70EF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16,000,000      </w:t>
            </w:r>
          </w:p>
        </w:tc>
      </w:tr>
      <w:tr w:rsidR="00CA5930" w:rsidRPr="00CA5930" w:rsidTr="00CA5930">
        <w:trPr>
          <w:trHeight w:val="45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600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ИЗДАЦИ ЗА ОТПЛАТУ ГЛАВНИЦЕ И ОТПЛАТУ НЕФИНАНСИЈСКЕ ИМОВИНЕ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25,100,000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A5930" w:rsidRPr="00CA5930" w:rsidRDefault="00CA5930" w:rsidP="00AE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2.</w:t>
            </w:r>
            <w:r w:rsidR="00AE5CA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77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25,100,000      </w:t>
            </w:r>
          </w:p>
        </w:tc>
      </w:tr>
      <w:tr w:rsidR="00CA5930" w:rsidRPr="00CA5930" w:rsidTr="00CA5930">
        <w:trPr>
          <w:trHeight w:val="30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621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Набавка домаће финансијске имовине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25,100,000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AE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  <w:r w:rsidR="00AE5CAE">
              <w:rPr>
                <w:rFonts w:ascii="Times New Roman" w:eastAsia="Times New Roman" w:hAnsi="Times New Roman" w:cs="Times New Roman"/>
                <w:sz w:val="22"/>
                <w:szCs w:val="22"/>
              </w:rPr>
              <w:t>77</w:t>
            </w: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-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       25,100,000      </w:t>
            </w:r>
          </w:p>
        </w:tc>
      </w:tr>
      <w:tr w:rsidR="00CA5930" w:rsidRPr="00CA5930" w:rsidTr="006D6010">
        <w:trPr>
          <w:trHeight w:val="571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CC"/>
            <w:noWrap/>
            <w:vAlign w:val="bottom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ЈАВНИ РАСХОДИ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A5930" w:rsidRPr="00CA5930" w:rsidRDefault="00AE5CAE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905</w:t>
            </w:r>
            <w:r w:rsidR="00CA5930"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,000,000     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100.00%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A5930" w:rsidRPr="00CA5930" w:rsidRDefault="00CA5930" w:rsidP="00CA59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 53,500,000      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CC"/>
            <w:vAlign w:val="center"/>
            <w:hideMark/>
          </w:tcPr>
          <w:p w:rsidR="00CA5930" w:rsidRPr="00CA5930" w:rsidRDefault="00CA5930" w:rsidP="00AE5C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bookmarkStart w:id="0" w:name="RANGE!F85"/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95</w:t>
            </w:r>
            <w:r w:rsidR="00AE5CA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CA5930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,500,000      </w:t>
            </w:r>
            <w:bookmarkEnd w:id="0"/>
          </w:p>
        </w:tc>
      </w:tr>
    </w:tbl>
    <w:p w:rsidR="00090990" w:rsidRPr="003137D5" w:rsidRDefault="00090990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B3995" w:rsidRDefault="008B3995" w:rsidP="008B3995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3. Расходи и издаци према функционалној класификацији</w:t>
      </w:r>
    </w:p>
    <w:tbl>
      <w:tblPr>
        <w:tblW w:w="10728" w:type="dxa"/>
        <w:tblInd w:w="103" w:type="dxa"/>
        <w:tblLook w:val="04A0"/>
      </w:tblPr>
      <w:tblGrid>
        <w:gridCol w:w="1282"/>
        <w:gridCol w:w="4110"/>
        <w:gridCol w:w="1416"/>
        <w:gridCol w:w="1116"/>
        <w:gridCol w:w="1388"/>
        <w:gridCol w:w="1416"/>
      </w:tblGrid>
      <w:tr w:rsidR="006D6010" w:rsidRPr="006D6010" w:rsidTr="006D6010">
        <w:trPr>
          <w:trHeight w:val="58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Функциje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Функционална класификација 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из буџета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остала средства корисника буџета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Укупна јавна средства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СОЦИЈАЛНА ЗАШТИТА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77,100,000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Породица и деца;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8,200,000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0.91%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8,200,000</w:t>
            </w:r>
          </w:p>
        </w:tc>
      </w:tr>
      <w:tr w:rsidR="006D6010" w:rsidRPr="006D6010" w:rsidTr="006D6010">
        <w:trPr>
          <w:trHeight w:val="94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помоћ угроженом становништву некласификована на другом месту;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60,100,000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60,100,000</w:t>
            </w:r>
          </w:p>
        </w:tc>
      </w:tr>
      <w:tr w:rsidR="006D6010" w:rsidRPr="006D6010" w:rsidTr="006D6010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Социјална заштита некласификована на другом 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8,800,000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0.9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8,800,000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ОПШТЕ ЈАВНЕ УСЛУГЕ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244,090,000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A85939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26.97</w:t>
            </w:r>
            <w:r w:rsidR="006D6010"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244,090,000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Извршни и законодавни органи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23,920,000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23,920,000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кадровске услуге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180,500,000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A85939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19.94</w:t>
            </w:r>
            <w:r w:rsidR="006D6010"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180,500,000</w:t>
            </w:r>
          </w:p>
        </w:tc>
      </w:tr>
      <w:tr w:rsidR="006D6010" w:rsidRPr="006D6010" w:rsidTr="006911A1">
        <w:trPr>
          <w:trHeight w:val="631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Опште јавне услуге некласификоване на другом месту;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39,670,000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39,670,000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ЈАВНИ РЕД И БЕЗБЕДНОСТ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0.4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3,650,000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Судови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3,650,000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0.4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3,650,000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ЕКОНОМСКИ ПОСЛОВИ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19.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174,500,000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Пољопривреда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13,400,000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Саобраћај;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154,200,000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17.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154,200,000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Друмски саобраћај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154,200,000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154,200,000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ОСТАЛЕ ДЕЛАТНОСТИ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0.7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6,900,000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Туризам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6,900,000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6,900,000</w:t>
            </w:r>
          </w:p>
        </w:tc>
      </w:tr>
      <w:tr w:rsidR="006D6010" w:rsidRPr="006D6010" w:rsidTr="006911A1">
        <w:trPr>
          <w:trHeight w:val="36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ЗАШТИТА ЖИВОТНЕ СРЕДИНЕ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A85939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6D6010"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A85939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</w:t>
            </w:r>
            <w:r w:rsidR="006D6010"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отпадом;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32,100,000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Управљање отпадним водама;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9,500,000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9,500,000</w:t>
            </w:r>
          </w:p>
        </w:tc>
      </w:tr>
      <w:tr w:rsidR="006D6010" w:rsidRPr="006D6010" w:rsidTr="006D6010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биљног и животињског света и крајолика;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23,800,000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2.6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23,800,000</w:t>
            </w:r>
          </w:p>
        </w:tc>
      </w:tr>
      <w:tr w:rsidR="006D6010" w:rsidRPr="006D6010" w:rsidTr="006D6010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- истраживање и развој;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A85939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6010"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A85939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6D6010"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,000,000</w:t>
            </w:r>
          </w:p>
        </w:tc>
      </w:tr>
      <w:tr w:rsidR="006D6010" w:rsidRPr="006D6010" w:rsidTr="006D6010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Заштита животне средине некласификована на другом 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0.17%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1,500,000</w:t>
            </w:r>
          </w:p>
        </w:tc>
      </w:tr>
      <w:tr w:rsidR="006D6010" w:rsidRPr="006D6010" w:rsidTr="006911A1">
        <w:trPr>
          <w:trHeight w:val="536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ПОСЛОВИ СТАНОВАЊА И ЗАЈЕДНИЦЕ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68,800,000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7.6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89,300,000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Развој заједнице;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12,100,000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20,500,000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32,600,000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Водоснабдевање;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32,000,000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3.5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32,000,000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Улична расвета;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17,700,000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17,700,000</w:t>
            </w:r>
          </w:p>
        </w:tc>
      </w:tr>
      <w:tr w:rsidR="006D6010" w:rsidRPr="006D6010" w:rsidTr="006D6010">
        <w:trPr>
          <w:trHeight w:val="37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Послови становања и заједнице некласификовани на другом месту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7,000,000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0.7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7,000,000</w:t>
            </w:r>
          </w:p>
        </w:tc>
      </w:tr>
      <w:tr w:rsidR="006D6010" w:rsidRPr="006D6010" w:rsidTr="006911A1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ЗДРАВСТВО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1.5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14,000,000</w:t>
            </w:r>
          </w:p>
        </w:tc>
      </w:tr>
      <w:tr w:rsidR="006D6010" w:rsidRPr="006D6010" w:rsidTr="006911A1">
        <w:trPr>
          <w:trHeight w:val="315"/>
        </w:trPr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јавног здравства;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14,000,000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  <w:r w:rsidR="00A8593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14,000,000</w:t>
            </w:r>
          </w:p>
        </w:tc>
      </w:tr>
      <w:tr w:rsidR="006D6010" w:rsidRPr="006D6010" w:rsidTr="006911A1">
        <w:trPr>
          <w:trHeight w:val="630"/>
        </w:trPr>
        <w:tc>
          <w:tcPr>
            <w:tcW w:w="1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РЕКРЕАЦИЈА, СПОРТ, КУЛТУРА И ВЕРЕ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86,990,000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A859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="00A859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10,000,000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96,990,000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рекреације и спорта;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52,690,000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5.8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10,000,000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62,690,000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културе;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31,000,000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3.4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31,000,000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 емитовања и штампања;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0.33%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3,000,000</w:t>
            </w:r>
          </w:p>
        </w:tc>
      </w:tr>
      <w:tr w:rsidR="006D6010" w:rsidRPr="006D6010" w:rsidTr="006D6010">
        <w:trPr>
          <w:trHeight w:val="630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Рекреација спорт, култура и вере некласификовани на др. </w:t>
            </w:r>
            <w:proofErr w:type="gramStart"/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мес</w:t>
            </w:r>
            <w:proofErr w:type="gramEnd"/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0.03%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4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,970,000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144212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18.23</w:t>
            </w:r>
            <w:r w:rsidR="006D6010"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14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,970,000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Предшколско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78,970,000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23,000,000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101,970,000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6D6010" w:rsidRPr="006D6010" w:rsidTr="006D6010">
        <w:trPr>
          <w:trHeight w:val="31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Средње образовање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442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00,000</w:t>
            </w:r>
          </w:p>
        </w:tc>
      </w:tr>
      <w:tr w:rsidR="006D6010" w:rsidRPr="006D6010" w:rsidTr="006D6010">
        <w:trPr>
          <w:trHeight w:val="525"/>
        </w:trPr>
        <w:tc>
          <w:tcPr>
            <w:tcW w:w="1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bottom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noWrap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УКУПНО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D6010" w:rsidRPr="006D6010" w:rsidRDefault="00144212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905</w:t>
            </w:r>
            <w:r w:rsidR="006D6010"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,000,000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100.00%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D6010" w:rsidRPr="006D6010" w:rsidRDefault="006D6010" w:rsidP="006D6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53,500,000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CC"/>
            <w:vAlign w:val="center"/>
            <w:hideMark/>
          </w:tcPr>
          <w:p w:rsidR="006D6010" w:rsidRPr="006D6010" w:rsidRDefault="006D6010" w:rsidP="001442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F86"/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  <w:r w:rsidR="001442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D6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,500,000</w:t>
            </w:r>
            <w:bookmarkEnd w:id="1"/>
          </w:p>
        </w:tc>
      </w:tr>
    </w:tbl>
    <w:p w:rsidR="006D6010" w:rsidRPr="00090990" w:rsidRDefault="006D6010" w:rsidP="0065007A">
      <w:pPr>
        <w:rPr>
          <w:rFonts w:ascii="Times New Roman" w:hAnsi="Times New Roman"/>
          <w:sz w:val="24"/>
          <w:szCs w:val="24"/>
        </w:rPr>
        <w:sectPr w:rsidR="006D6010" w:rsidRPr="00090990" w:rsidSect="00CA5930">
          <w:pgSz w:w="12240" w:h="15840"/>
          <w:pgMar w:top="567" w:right="720" w:bottom="720" w:left="629" w:header="720" w:footer="720" w:gutter="0"/>
          <w:cols w:space="720"/>
          <w:docGrid w:linePitch="360"/>
        </w:sectPr>
      </w:pPr>
    </w:p>
    <w:p w:rsidR="00546779" w:rsidRDefault="00546779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Табела 4. Расходи и издаци према организационој класификацији</w:t>
      </w:r>
    </w:p>
    <w:p w:rsidR="00117BEE" w:rsidRPr="00117BEE" w:rsidRDefault="00117BEE" w:rsidP="00546779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994" w:type="dxa"/>
        <w:tblInd w:w="98" w:type="dxa"/>
        <w:tblLook w:val="04A0"/>
      </w:tblPr>
      <w:tblGrid>
        <w:gridCol w:w="482"/>
        <w:gridCol w:w="482"/>
        <w:gridCol w:w="1102"/>
        <w:gridCol w:w="623"/>
        <w:gridCol w:w="749"/>
        <w:gridCol w:w="714"/>
        <w:gridCol w:w="5423"/>
        <w:gridCol w:w="1481"/>
        <w:gridCol w:w="1426"/>
        <w:gridCol w:w="1512"/>
      </w:tblGrid>
      <w:tr w:rsidR="00117BEE" w:rsidRPr="006911A1" w:rsidTr="00117BEE">
        <w:trPr>
          <w:trHeight w:val="11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Раздео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Глава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textDirection w:val="btLr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Програм-ска Класиф.</w:t>
            </w:r>
          </w:p>
        </w:tc>
        <w:tc>
          <w:tcPr>
            <w:tcW w:w="6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Функција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Позиција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textDirection w:val="btLr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Економ. Класиф.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Опис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Средства из буџета           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јавна средства</w:t>
            </w:r>
          </w:p>
        </w:tc>
      </w:tr>
      <w:tr w:rsidR="006911A1" w:rsidRPr="006911A1" w:rsidTr="00117BEE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СКУПШТИНА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Скупштине Општине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4,260,000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организацијама-политички субјекти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8,770,000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8,770,000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1 - СКУПШТИНА ОПШТИНЕ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8,770,000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8,770,000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17BEE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17BEE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49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ВЕЋЕ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5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117BEE">
        <w:trPr>
          <w:trHeight w:val="2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Услуге по уговору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5,100,000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6911A1" w:rsidRPr="006911A1" w:rsidTr="00117BEE">
        <w:trPr>
          <w:trHeight w:val="78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2 - ОПШТИНСКО   ВЕЋЕ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5,300,000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52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ПРЕДСЕДНИК  ОПШТИНЕ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4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16: ПОЛИТИЧКИ СИСТЕМ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117BEE">
        <w:trPr>
          <w:trHeight w:val="21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 извршних органа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Извршни и законодавни органи, финансијски и фискални послови и спољни послови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80435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6,400,000</w:t>
            </w:r>
          </w:p>
        </w:tc>
      </w:tr>
      <w:tr w:rsidR="006911A1" w:rsidRPr="006911A1" w:rsidTr="0080435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1,070,000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1,700,000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2101-0002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9,850,000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9,850,000</w:t>
            </w:r>
          </w:p>
        </w:tc>
      </w:tr>
      <w:tr w:rsidR="006911A1" w:rsidRPr="006911A1" w:rsidTr="00117BEE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3 -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ПРЕДСЕДНИК  ОПШТИНЕ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9,850,000</w:t>
            </w:r>
          </w:p>
        </w:tc>
      </w:tr>
      <w:tr w:rsidR="006911A1" w:rsidRPr="006911A1" w:rsidTr="00117BEE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ПРАВОБРАНИЛАШТВО ОПШТИНЕ ВЛАДИЧИН ХАН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Судови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2,220,000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2,220,000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0602-0004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3,650,000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3,650,000</w:t>
            </w:r>
          </w:p>
        </w:tc>
      </w:tr>
      <w:tr w:rsidR="006911A1" w:rsidRPr="006911A1" w:rsidTr="00117BEE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BEEF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4 -   ОПШТИНСКО ПРАВОБРАНИЛ.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3,650,000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3,650,000</w:t>
            </w:r>
          </w:p>
        </w:tc>
      </w:tr>
      <w:tr w:rsidR="006911A1" w:rsidRPr="006911A1" w:rsidTr="00117BEE">
        <w:trPr>
          <w:trHeight w:val="58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48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ОПШТИНСКА УПРАВА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11: СОЦИЈАЛНА И ДЕЧЈА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Породица и деца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Накнаде за социјалну  заштиту из буџета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911A1" w:rsidRPr="006911A1" w:rsidTr="00117BEE">
        <w:trPr>
          <w:trHeight w:val="9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0901-0006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01 општи приходи и примања  буџета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3,700,000</w:t>
            </w:r>
          </w:p>
        </w:tc>
      </w:tr>
      <w:tr w:rsidR="006911A1" w:rsidRPr="006911A1" w:rsidTr="00CF5758">
        <w:trPr>
          <w:trHeight w:val="2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CF5758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некласификована на друг.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6911A1" w:rsidRPr="006911A1" w:rsidTr="00117BEE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0901-0007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  3.900.000            извор фин. 13 нераспоређ.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ран. година    600.000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4,500,000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117BEE" w:rsidRPr="006911A1" w:rsidTr="00117BE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117B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7BEE" w:rsidRPr="006911A1" w:rsidRDefault="00117BEE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 - Центар за социјални рад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10,600,000</w:t>
            </w:r>
          </w:p>
        </w:tc>
      </w:tr>
      <w:tr w:rsidR="006911A1" w:rsidRPr="006911A1" w:rsidTr="00117BEE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дотације и трансфери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42,400,000</w:t>
            </w:r>
          </w:p>
        </w:tc>
      </w:tr>
      <w:tr w:rsidR="006911A1" w:rsidRPr="006911A1" w:rsidTr="00CF5758">
        <w:trPr>
          <w:trHeight w:val="9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 из буџета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2,900,000</w:t>
            </w:r>
          </w:p>
        </w:tc>
      </w:tr>
      <w:tr w:rsidR="006911A1" w:rsidRPr="006911A1" w:rsidTr="00117BEE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911A1" w:rsidRPr="006911A1" w:rsidTr="00CF5758">
        <w:trPr>
          <w:trHeight w:val="10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0901-0001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 17.700.000         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од међунар.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36.000.000     извор фин. 13 нерасп.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ран. година      2.900.000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56,600,000</w:t>
            </w:r>
          </w:p>
        </w:tc>
      </w:tr>
      <w:tr w:rsidR="006911A1" w:rsidRPr="006911A1" w:rsidTr="00117BEE">
        <w:trPr>
          <w:trHeight w:val="2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758" w:rsidRPr="006911A1" w:rsidTr="00A75D82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CF5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помоћ угроженом становништву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7C3359">
        <w:trPr>
          <w:trHeight w:val="11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0901-0003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извои финансирања 07 - трансфери других нивоа власти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CF5758" w:rsidRPr="006911A1" w:rsidTr="007C3359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CF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реализацији програма Црвеног крста Владичин Хан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7C3359">
        <w:trPr>
          <w:trHeight w:val="3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</w:t>
            </w:r>
            <w:r w:rsidR="007C3359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. </w:t>
            </w: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</w:tr>
      <w:tr w:rsidR="006911A1" w:rsidRPr="006911A1" w:rsidTr="00117BEE">
        <w:trPr>
          <w:trHeight w:val="7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0901-0005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6,800,000</w:t>
            </w:r>
          </w:p>
        </w:tc>
      </w:tr>
      <w:tr w:rsidR="006911A1" w:rsidRPr="006911A1" w:rsidTr="00117BEE">
        <w:trPr>
          <w:trHeight w:val="1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758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CF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Подршка особама са инвалидитетом 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7C3359">
        <w:trPr>
          <w:trHeight w:val="4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090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CF5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Социјална заштита некласиф</w:t>
            </w:r>
            <w:r w:rsidR="00CF5758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 xml:space="preserve">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7C3359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472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за социјалну заштиту из буџета -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6911A1" w:rsidRPr="006911A1" w:rsidTr="00117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 невладиним организацијама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911A1" w:rsidRPr="006911A1" w:rsidTr="00117BEE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0901-0008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 - 01 општи приходи и примања  буџета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6911A1" w:rsidRPr="006911A1" w:rsidTr="00CF5758">
        <w:trPr>
          <w:trHeight w:val="144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  -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ПРОГРАМ 11:                               </w:t>
            </w:r>
            <w:r w:rsidR="00CF5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34.100.000        извор фин. 06 донације међународ.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организац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36.000.000     извор фин. 07 -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трансфери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других нивоа вл.     3.500.000    извор фин. 13 -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нераспоређ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прих.ран. година   3.500.000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77,100,000</w:t>
            </w:r>
          </w:p>
        </w:tc>
      </w:tr>
      <w:tr w:rsidR="006911A1" w:rsidRPr="006911A1" w:rsidTr="00117BEE">
        <w:trPr>
          <w:trHeight w:val="24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17:  ЕНЕРГЕТСКА ЕФИКАСНОСТ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F5758" w:rsidRPr="006911A1" w:rsidTr="00A75D82">
        <w:trPr>
          <w:trHeight w:val="2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CF5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Енергетски менаџмент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5758" w:rsidRPr="006911A1" w:rsidRDefault="00CF5758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Остале опште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911A1" w:rsidRPr="006911A1" w:rsidTr="00117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CF5758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33,500,000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33,500,000</w:t>
            </w:r>
          </w:p>
        </w:tc>
      </w:tr>
      <w:tr w:rsidR="006911A1" w:rsidRPr="006911A1" w:rsidTr="00117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0501-0001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37,200,000</w:t>
            </w:r>
          </w:p>
        </w:tc>
      </w:tr>
      <w:tr w:rsidR="006911A1" w:rsidRPr="006911A1" w:rsidTr="00CF5758">
        <w:trPr>
          <w:trHeight w:val="1164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ПРОГРАМ 17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700.000   извор фин. 07 трансфери других нивоа власти 21.500.000 извор фин. 13 нераспоређ. прих.ран. година      15.000.000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37,200,000</w:t>
            </w:r>
          </w:p>
        </w:tc>
      </w:tr>
      <w:tr w:rsidR="006911A1" w:rsidRPr="006911A1" w:rsidTr="00117BEE">
        <w:trPr>
          <w:trHeight w:val="210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7C3359">
        <w:trPr>
          <w:trHeight w:val="597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15: ОПШТЕ УСЛУГЕ ЛОКАЛНЕ САМОУПРАВЕ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C3359" w:rsidRPr="006911A1" w:rsidTr="007C3359">
        <w:trPr>
          <w:trHeight w:val="7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80435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59,300,000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59,300,000</w:t>
            </w:r>
          </w:p>
        </w:tc>
      </w:tr>
      <w:tr w:rsidR="006911A1" w:rsidRPr="006911A1" w:rsidTr="0080435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9,900,000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5,500,000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bookmarkStart w:id="2" w:name="RANGE!G120"/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  <w:bookmarkEnd w:id="2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911A1" w:rsidRPr="006911A1" w:rsidTr="00804359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465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Остале донације, дотације и трансфери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911A1" w:rsidRPr="006911A1" w:rsidTr="007C3359">
        <w:trPr>
          <w:trHeight w:val="7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484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485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Накнада штете нанете од стране државног органа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911A1" w:rsidRPr="006911A1" w:rsidTr="0080435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541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Земљиште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16,000,000</w:t>
            </w:r>
          </w:p>
        </w:tc>
      </w:tr>
      <w:tr w:rsidR="006911A1" w:rsidRPr="006911A1" w:rsidTr="00117BEE">
        <w:trPr>
          <w:trHeight w:val="12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0602-0001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фин.01 општи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примања  буџ.  131.800.000    извор.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фин.09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од продаје имовине           8.000.000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139,800,000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C3359" w:rsidRPr="006911A1" w:rsidTr="007C3359">
        <w:trPr>
          <w:trHeight w:val="3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7C3359">
        <w:trPr>
          <w:trHeight w:val="2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6911A1" w:rsidRPr="006911A1" w:rsidTr="00117BEE">
        <w:trPr>
          <w:trHeight w:val="7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0602-0009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</w:t>
            </w:r>
          </w:p>
        </w:tc>
      </w:tr>
      <w:tr w:rsidR="006911A1" w:rsidRPr="006911A1" w:rsidTr="007C3359">
        <w:trPr>
          <w:trHeight w:val="1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C3359" w:rsidRPr="006911A1" w:rsidTr="007C3359">
        <w:trPr>
          <w:trHeight w:val="21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499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117BEE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7C3359">
        <w:trPr>
          <w:trHeight w:val="1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30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7C3359" w:rsidRPr="006911A1" w:rsidTr="007C3359">
        <w:trPr>
          <w:trHeight w:val="2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2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некласификоване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911A1" w:rsidRPr="006911A1" w:rsidTr="00117BEE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911A1" w:rsidRPr="006911A1" w:rsidTr="007C3359">
        <w:trPr>
          <w:trHeight w:val="4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0602-0010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2,000,000</w:t>
            </w:r>
          </w:p>
        </w:tc>
      </w:tr>
      <w:tr w:rsidR="006911A1" w:rsidRPr="006911A1" w:rsidTr="007C3359">
        <w:trPr>
          <w:trHeight w:val="76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15:                       </w:t>
            </w:r>
            <w:r w:rsidR="007C3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163.300.000                          извор фин. 09 примања од продаје нефин.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8.000.000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171,300,000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171,300,000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1:  СТАНОВАЊЕ УРБАНИЗАМ И ПРОСТОРНО ПЛАНИРАЊЕ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C3359" w:rsidRPr="006911A1" w:rsidTr="007C3359">
        <w:trPr>
          <w:trHeight w:val="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72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Нематеријална имовина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1101-0001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17BEE">
        <w:trPr>
          <w:trHeight w:val="9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1:                                </w:t>
            </w:r>
            <w:r w:rsidR="007C3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2.500.000            извор фин.13 нераспоређ. прих.ран. година       1.000.000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7C3359" w:rsidRDefault="006911A1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5: ПОЉОПРИВРЕДА И РУРАЛНИ РАЗВ</w:t>
            </w:r>
            <w:r w:rsidR="007C3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ОЈ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7C3359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Подршка за спровођење пољ. политике у Општини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3359" w:rsidRPr="006911A1" w:rsidRDefault="007C335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Пољопривреда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911A1" w:rsidRPr="006911A1" w:rsidTr="00117BEE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7C3359" w:rsidRDefault="006911A1" w:rsidP="007C33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 и орг</w:t>
            </w:r>
            <w:r w:rsidR="007C335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анизацијама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6911A1" w:rsidRPr="006911A1" w:rsidTr="00117BEE">
        <w:trPr>
          <w:trHeight w:val="3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0101-0001                   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6911A1" w:rsidRPr="006911A1" w:rsidTr="00213D80">
        <w:trPr>
          <w:trHeight w:val="105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5:                    </w:t>
            </w:r>
            <w:r w:rsidR="007C335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6.400.000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       извор фин.  13 нерасп.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приходи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ран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година      7.000.000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6911A1" w:rsidRPr="006911A1" w:rsidTr="00213D80">
        <w:trPr>
          <w:trHeight w:val="54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64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7: ОРГАНИЗАЦИЈА САОБРАЋАЈА И САОБРАЋАЈНЕ  ИНФРАСТРУКТУРЕ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213D80">
        <w:trPr>
          <w:trHeight w:val="67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213D80">
        <w:trPr>
          <w:trHeight w:val="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6911A1" w:rsidRPr="006911A1" w:rsidTr="00213D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911A1" w:rsidRPr="006911A1" w:rsidTr="00213D8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113,800,000</w:t>
            </w:r>
          </w:p>
        </w:tc>
      </w:tr>
      <w:tr w:rsidR="006911A1" w:rsidRPr="006911A1" w:rsidTr="00213D80">
        <w:trPr>
          <w:trHeight w:val="159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29.400.000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30.000.000             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30.300.000     извор фин. 13 нерас.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61.000.000 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150,700,000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13D80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  <w:p w:rsidR="00213D80" w:rsidRPr="00213D80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Друмски саобраћај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6911A1" w:rsidRPr="006911A1" w:rsidTr="00213D80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213D80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6911A1" w:rsidRPr="006911A1" w:rsidTr="00117BEE">
        <w:trPr>
          <w:trHeight w:val="85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0701-0002   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17BEE">
        <w:trPr>
          <w:trHeight w:val="160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 7:   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  32.900.000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извор фин. 07 трансф.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других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нивоа власти  30.000.000             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од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прод.неф.имовине     30.300.000     извор фин. 13 нерас.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61.000.000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154,200,000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154,200,000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2: КОМУНАЛНА ДЕЛАТНОСТ</w:t>
            </w:r>
          </w:p>
        </w:tc>
        <w:tc>
          <w:tcPr>
            <w:tcW w:w="1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213D80">
        <w:trPr>
          <w:trHeight w:val="1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Управљање отпадом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87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6911A1" w:rsidRPr="006911A1" w:rsidTr="00117BEE">
        <w:trPr>
          <w:trHeight w:val="6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4,100,000</w:t>
            </w:r>
          </w:p>
        </w:tc>
      </w:tr>
      <w:tr w:rsidR="006911A1" w:rsidRPr="006911A1" w:rsidTr="00213D80">
        <w:trPr>
          <w:trHeight w:val="7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1102-0003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примања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32,100,000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911A1" w:rsidRPr="006911A1" w:rsidTr="00213D80">
        <w:trPr>
          <w:trHeight w:val="8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1102-0002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финанс. 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22,500,000</w:t>
            </w:r>
          </w:p>
        </w:tc>
      </w:tr>
      <w:tr w:rsidR="00213D80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Зоохигијена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Заштита биљног и животињског света и крајолика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911A1" w:rsidRPr="006911A1" w:rsidTr="00117BEE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1102-0004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финансирања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1,300,000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Управљање и одржавање водоводне инфраструктуре и снабдевање водом за пиће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Водоснабдевање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нефинансијским предузећима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6911A1" w:rsidRPr="006911A1" w:rsidTr="00117BEE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911A1" w:rsidRPr="006911A1" w:rsidTr="00213D80">
        <w:trPr>
          <w:trHeight w:val="87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1102-0008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23.000.000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9.000.000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Улична расвета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6911A1" w:rsidRPr="006911A1" w:rsidTr="00117BEE">
        <w:trPr>
          <w:trHeight w:val="9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1102-0001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15.800.000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   1.900.000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17,700,000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17,700,000</w:t>
            </w:r>
          </w:p>
        </w:tc>
      </w:tr>
      <w:tr w:rsidR="006911A1" w:rsidRPr="006911A1" w:rsidTr="00213D80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Раздео 5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-  ПРОГРАМ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2:                 </w:t>
            </w:r>
            <w:r w:rsidR="00213D80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94.700.000 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09  прим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од прод.неф.имовине     10.900.000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105,600,000</w:t>
            </w:r>
          </w:p>
        </w:tc>
      </w:tr>
      <w:tr w:rsidR="006911A1" w:rsidRPr="006911A1" w:rsidTr="00213D80">
        <w:trPr>
          <w:trHeight w:val="585"/>
        </w:trPr>
        <w:tc>
          <w:tcPr>
            <w:tcW w:w="343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БУЏЕТСКИ ФОНД ЗА ЗАШТИТУ И УНАПРЕЂЕЊЕ ЖИВОТНЕ СРЕДИНЕ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B44543">
        <w:trPr>
          <w:trHeight w:val="44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6: ЗАШТИТА ЖИВОТНЕ СРЕДИНЕ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48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B44543">
        <w:trPr>
          <w:trHeight w:val="1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Управљање отпадним водама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B44543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6,500,000</w:t>
            </w:r>
          </w:p>
        </w:tc>
      </w:tr>
      <w:tr w:rsidR="006911A1" w:rsidRPr="006911A1" w:rsidTr="00B44543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Учешће капитала у домаћим нефинансијским предузећ.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B44543">
        <w:trPr>
          <w:trHeight w:val="6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0401-0004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буџета 6.500.000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9,500,000</w:t>
            </w:r>
          </w:p>
        </w:tc>
      </w:tr>
      <w:tr w:rsidR="006911A1" w:rsidRPr="006911A1" w:rsidTr="00B44543">
        <w:trPr>
          <w:trHeight w:val="1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213D80" w:rsidRPr="006911A1" w:rsidTr="00A75D82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213D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3D80" w:rsidRPr="006911A1" w:rsidRDefault="00213D80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550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- истраживање и развој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DF0D9A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6911A1"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DF0D9A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6911A1"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0401-0002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13 нераспоређ. вишак прихода ранијих година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DF0D9A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DF0D9A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</w:tr>
      <w:tr w:rsidR="006911A1" w:rsidRPr="006911A1" w:rsidTr="00B44543">
        <w:trPr>
          <w:trHeight w:val="12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44543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B4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Управљање заштитом животне средине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B44543">
        <w:trPr>
          <w:trHeight w:val="56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Заштита животне средине некласификована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117BEE">
        <w:trPr>
          <w:trHeight w:val="6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примања  буџета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1,500,000</w:t>
            </w:r>
          </w:p>
        </w:tc>
      </w:tr>
      <w:tr w:rsidR="006911A1" w:rsidRPr="006911A1" w:rsidTr="00B44543">
        <w:trPr>
          <w:trHeight w:val="1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B44543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B445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B44543">
        <w:trPr>
          <w:trHeight w:val="2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Послови становања и заједнице некласфиковани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B44543">
        <w:trPr>
          <w:trHeight w:val="25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6911A1" w:rsidRPr="006911A1" w:rsidTr="00B44543">
        <w:trPr>
          <w:trHeight w:val="42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0401-0001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13 нерасп. вишак прихода претходних година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7,000,000</w:t>
            </w:r>
          </w:p>
        </w:tc>
      </w:tr>
      <w:tr w:rsidR="006911A1" w:rsidRPr="006911A1" w:rsidTr="00B44543">
        <w:trPr>
          <w:trHeight w:val="8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DF0D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- ПРОГРАМ 6: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DF0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11.000.000           извор фин. 13 нерас.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прет.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год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="00DF0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11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.000.000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DF0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DF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DF0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DF0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46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3: ЛОКАЛНИ ЕКОНОМСКИ РАЗВОЈ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B44543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B445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Унапређење привредног и инвестиц. амбијента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4543" w:rsidRPr="006911A1" w:rsidRDefault="00B44543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300,000.00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3,800,000.00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911A1" w:rsidRPr="006911A1" w:rsidTr="00DF54B9">
        <w:trPr>
          <w:trHeight w:val="13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1501-0001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3.650.000      извор фин. 07 трансфери др.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    450.000 извор фин. 09 примања од продаје неф.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     500.000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4,600,000.00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0.00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4,600,000.00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Развој заједнице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451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Субвенције јавним  нефинансијским предузећима и организацијама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3,000,000.00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7,000,000.00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Субвенције приватним предузећима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2,000,000.00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6,000,000.00</w:t>
            </w:r>
          </w:p>
        </w:tc>
      </w:tr>
      <w:tr w:rsidR="006911A1" w:rsidRPr="006911A1" w:rsidTr="00117BEE">
        <w:trPr>
          <w:trHeight w:val="6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Дотације невладиним организацијама - Суфинансирање Пројеката  повећавања могућности запошљавања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2,500,000.00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15,000,000.00</w:t>
            </w:r>
          </w:p>
        </w:tc>
      </w:tr>
      <w:tr w:rsidR="006911A1" w:rsidRPr="006911A1" w:rsidTr="00117BEE">
        <w:trPr>
          <w:trHeight w:val="141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1501-0002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01 општи приходи и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7.500.000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орган.     8,500.000 извор фин. 07 трансфери других нивоа власти   8.000.000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7,500,000.00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DF54B9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20,500.000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28,000,000.00</w:t>
            </w:r>
          </w:p>
        </w:tc>
      </w:tr>
      <w:tr w:rsidR="006911A1" w:rsidRPr="006911A1" w:rsidTr="00117BEE">
        <w:trPr>
          <w:trHeight w:val="174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5 -  ПРОГРАМ 3:                                   </w:t>
            </w:r>
            <w:r w:rsidR="00DF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11.150.000                   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06  донације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међународних орг.     12.500.000 извор фин. 07 трансфери др.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    8.450.000      извор фин. 09 примања од продаје неф.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   500.000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12,100,000.00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911A1" w:rsidRPr="00DF54B9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20,500.000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32,600,000.00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DF54B9" w:rsidRPr="00DF54B9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12: ЗДРАВСТВЕНА ЗАШТИТА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DF54B9">
        <w:trPr>
          <w:trHeight w:val="40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464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Дотације организацијама за обавезно соц. Осигурање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</w:t>
            </w:r>
          </w:p>
        </w:tc>
      </w:tr>
      <w:tr w:rsidR="006911A1" w:rsidRPr="006911A1" w:rsidTr="00DF54B9">
        <w:trPr>
          <w:trHeight w:val="54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1801-0001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и примања  буџета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13,600,000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13,600,000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Мрвозорство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740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јавног здравства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Специјализоване услуге - Мртвозорство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911A1" w:rsidRPr="006911A1" w:rsidTr="00DF54B9">
        <w:trPr>
          <w:trHeight w:val="5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1801-0002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- 01 општи приходи и примања  буџета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400,000</w:t>
            </w:r>
          </w:p>
        </w:tc>
      </w:tr>
      <w:tr w:rsidR="006911A1" w:rsidRPr="006911A1" w:rsidTr="00DF54B9">
        <w:trPr>
          <w:trHeight w:val="526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12                 </w:t>
            </w:r>
            <w:r w:rsidR="00DF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1A1" w:rsidRPr="006911A1" w:rsidTr="00DF54B9">
        <w:trPr>
          <w:trHeight w:val="369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DF54B9">
        <w:trPr>
          <w:trHeight w:val="36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Донације невладиним организацијама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6911A1" w:rsidRPr="006911A1" w:rsidTr="00DF54B9">
        <w:trPr>
          <w:trHeight w:val="51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1301-0001  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 буџета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20,000,000</w:t>
            </w:r>
          </w:p>
        </w:tc>
      </w:tr>
      <w:tr w:rsidR="006911A1" w:rsidRPr="006911A1" w:rsidTr="00DF54B9">
        <w:trPr>
          <w:trHeight w:val="11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5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DF54B9">
        <w:trPr>
          <w:trHeight w:val="13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Рекреација,спорт, култура и вере некласификовани на другом месту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911A1" w:rsidRPr="006911A1" w:rsidTr="00DF54B9">
        <w:trPr>
          <w:trHeight w:val="58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1301-0005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извор фин. 01 општи приходи и примања  буџета   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300,000</w:t>
            </w:r>
          </w:p>
        </w:tc>
      </w:tr>
      <w:tr w:rsidR="006911A1" w:rsidRPr="006911A1" w:rsidTr="00117BEE">
        <w:trPr>
          <w:trHeight w:val="69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14                                </w:t>
            </w:r>
            <w:r w:rsidR="00DF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20,300,000</w:t>
            </w:r>
          </w:p>
        </w:tc>
      </w:tr>
      <w:tr w:rsidR="006911A1" w:rsidRPr="006911A1" w:rsidTr="00117BEE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Дотације невладиним организацијама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17BEE">
        <w:trPr>
          <w:trHeight w:val="67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1201-0003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финансирања 01 општи приходи и примања  буџета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Остваривање и унапређивање јавног интереса у области јавног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830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Усулуге емитовања и штампања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117BEE">
        <w:trPr>
          <w:trHeight w:val="7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1201-0004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финансир.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117BEE">
        <w:trPr>
          <w:trHeight w:val="81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5.  ПРОГРАМ 13                      </w:t>
            </w:r>
            <w:r w:rsidR="00DF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финансир. 01 општи приходи и примања  буџета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6,500,000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57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8:   ПРЕДШКОЛСКО ВАСПИТАЊЕ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Функционсање и остваривање пред.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образ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васп.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911A1" w:rsidRPr="006911A1" w:rsidTr="00DF54B9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24,000,000</w:t>
            </w:r>
          </w:p>
        </w:tc>
      </w:tr>
      <w:tr w:rsidR="006911A1" w:rsidRPr="006911A1" w:rsidTr="00117BEE">
        <w:trPr>
          <w:trHeight w:val="9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2001-0001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1.800.000 извор фин. 07 трансфери друг. нивоа власти  23.000.000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24,800,000</w:t>
            </w:r>
          </w:p>
        </w:tc>
      </w:tr>
      <w:tr w:rsidR="006911A1" w:rsidRPr="006911A1" w:rsidTr="00117BEE">
        <w:trPr>
          <w:trHeight w:val="103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AC09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Раздео  5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ПРОГРАМ 8:                          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   извор фин. 01 општи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  1.800.000  извор фин. 07 трансфери других нивоа власти 23.000.000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C09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24,800,000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9:  ОСНОВНО ОБРАЗОВАЊЕ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основног образовања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Основно образовање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DF54B9">
        <w:trPr>
          <w:trHeight w:val="38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другим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56.000</w:t>
            </w:r>
            <w:r w:rsidR="006911A1"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56.000</w:t>
            </w:r>
            <w:r w:rsidR="006911A1"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</w:tr>
      <w:tr w:rsidR="006911A1" w:rsidRPr="006911A1" w:rsidTr="00DF54B9">
        <w:trPr>
          <w:trHeight w:val="28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DF54B9">
        <w:trPr>
          <w:trHeight w:val="93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2002-0001             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фин.01  општи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и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56.00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0.000 извор фин. 13 пренети приходи претх. године   3.000.000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6911A1" w:rsidRPr="006911A1" w:rsidTr="00DF54B9">
        <w:trPr>
          <w:trHeight w:val="981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ПРОГРАМ   9                             </w:t>
            </w:r>
            <w:r w:rsidR="00DF54B9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56.000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 извор фин. 13 пренети приходи претх. године   3.000.000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59.000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635FC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59,000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10:  СРЕДЊЕ ОБРАЗОВАЊЕ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F54B9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DF5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4B9" w:rsidRPr="006911A1" w:rsidRDefault="00DF54B9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Средње образовање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Трансфери осталим нивоима власти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635FC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</w:t>
            </w:r>
            <w:r w:rsidR="006911A1"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635FC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24,000</w:t>
            </w:r>
            <w:r w:rsidR="006911A1"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</w:tr>
      <w:tr w:rsidR="006911A1" w:rsidRPr="006911A1" w:rsidTr="00117BEE">
        <w:trPr>
          <w:trHeight w:val="39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117BEE">
        <w:trPr>
          <w:trHeight w:val="88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24.000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 извор фин. 13 пренети приходи претх. године   3.000.000  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635FC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6911A1" w:rsidRPr="006911A1" w:rsidTr="00117BEE">
        <w:trPr>
          <w:trHeight w:val="109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D5B4"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програмску активност 2003-0001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24.000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.000 извор фин. 13 пренети приходи претх. године   3.000.000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6911A1" w:rsidRPr="006911A1" w:rsidTr="00101395">
        <w:trPr>
          <w:trHeight w:val="235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РАЗДЕО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5.      ОПШТИНСКА УПРАВА           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47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9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.350.000 извор фин. 06 донације међународних орг.     48.500.000                     извор фин. 07 трансфери друг.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86.450.000      извор фин. 09 примања од продаје неф.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49.700.000                         извор фин. 13 нерасп.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10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,000,000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43,500,000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76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,500,000</w:t>
            </w:r>
          </w:p>
        </w:tc>
      </w:tr>
      <w:tr w:rsidR="006911A1" w:rsidRPr="006911A1" w:rsidTr="00101395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ДЕЧИЈИ ВРТИЋ  "ПЧЕЛИЦА"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ПРОГРАМ 8:   ПРЕДШКОЛСКО ВАСПИТАЊЕ 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01395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1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и остваривање предшколског васпитања и образовања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911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Предшколско васпитање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48,390,000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48,390,000</w:t>
            </w:r>
          </w:p>
        </w:tc>
      </w:tr>
      <w:tr w:rsidR="006911A1" w:rsidRPr="006911A1" w:rsidTr="00101395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8,080,000</w:t>
            </w:r>
          </w:p>
        </w:tc>
      </w:tr>
      <w:tr w:rsidR="006911A1" w:rsidRPr="006911A1" w:rsidTr="00101395">
        <w:trPr>
          <w:trHeight w:val="4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380,000</w:t>
            </w:r>
          </w:p>
        </w:tc>
      </w:tr>
      <w:tr w:rsidR="006911A1" w:rsidRPr="006911A1" w:rsidTr="00101395">
        <w:trPr>
          <w:trHeight w:val="42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1,100,000</w:t>
            </w:r>
          </w:p>
        </w:tc>
      </w:tr>
      <w:tr w:rsidR="006911A1" w:rsidRPr="006911A1" w:rsidTr="00101395">
        <w:trPr>
          <w:trHeight w:val="4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2,500,000</w:t>
            </w:r>
          </w:p>
        </w:tc>
      </w:tr>
      <w:tr w:rsidR="006911A1" w:rsidRPr="006911A1" w:rsidTr="00101395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70,000</w:t>
            </w:r>
          </w:p>
        </w:tc>
      </w:tr>
      <w:tr w:rsidR="006911A1" w:rsidRPr="006911A1" w:rsidTr="00101395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4,700,000</w:t>
            </w:r>
          </w:p>
        </w:tc>
      </w:tr>
      <w:tr w:rsidR="006911A1" w:rsidRPr="006911A1" w:rsidTr="00101395">
        <w:trPr>
          <w:trHeight w:val="43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911A1" w:rsidRPr="006911A1" w:rsidTr="00101395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6911A1" w:rsidRPr="006911A1" w:rsidTr="00101395">
        <w:trPr>
          <w:trHeight w:val="4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911A1" w:rsidRPr="006911A1" w:rsidTr="00101395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911A1" w:rsidRPr="006911A1" w:rsidTr="00101395">
        <w:trPr>
          <w:trHeight w:val="43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5,600,000</w:t>
            </w:r>
          </w:p>
        </w:tc>
      </w:tr>
      <w:tr w:rsidR="006911A1" w:rsidRPr="006911A1" w:rsidTr="00101395">
        <w:trPr>
          <w:trHeight w:val="4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101395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911A1" w:rsidRPr="006911A1" w:rsidTr="00101395">
        <w:trPr>
          <w:trHeight w:val="4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6911A1" w:rsidRPr="006911A1" w:rsidTr="00101395">
        <w:trPr>
          <w:trHeight w:val="51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2001-0001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77,170,000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77,170,000</w:t>
            </w:r>
          </w:p>
        </w:tc>
      </w:tr>
      <w:tr w:rsidR="006911A1" w:rsidRPr="006911A1" w:rsidTr="0010139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1   Раздела 5  - програм 8: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77,170,000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77,170,000</w:t>
            </w:r>
          </w:p>
        </w:tc>
      </w:tr>
      <w:tr w:rsidR="006911A1" w:rsidRPr="006911A1" w:rsidTr="00101395">
        <w:trPr>
          <w:trHeight w:val="1260"/>
        </w:trPr>
        <w:tc>
          <w:tcPr>
            <w:tcW w:w="4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1. РАЗДЕЛА 5.                                             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68.670.000              извор фин. 07-трансфери др. нивоа власти ......8.500.000                      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77,170,000</w:t>
            </w:r>
          </w:p>
        </w:tc>
      </w:tr>
      <w:tr w:rsidR="006911A1" w:rsidRPr="006911A1" w:rsidTr="00101395">
        <w:trPr>
          <w:trHeight w:val="315"/>
        </w:trPr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УСТАНОВА СПОРТСКИ ЦЕНТАР "КУЊАК"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54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14:  РАЗВОЈ СПОРТА И ОМЛАДИНЕ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01395" w:rsidRPr="006911A1" w:rsidTr="00A75D82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1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810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рекреације и спорта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7,300,000</w:t>
            </w:r>
          </w:p>
        </w:tc>
      </w:tr>
      <w:tr w:rsidR="006911A1" w:rsidRPr="006911A1" w:rsidTr="00101395">
        <w:trPr>
          <w:trHeight w:val="41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1,220,000</w:t>
            </w:r>
          </w:p>
        </w:tc>
      </w:tr>
      <w:tr w:rsidR="006911A1" w:rsidRPr="006911A1" w:rsidTr="00101395">
        <w:trPr>
          <w:trHeight w:val="40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Накнаде у натури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</w:tr>
      <w:tr w:rsidR="006911A1" w:rsidRPr="006911A1" w:rsidTr="00101395">
        <w:trPr>
          <w:trHeight w:val="424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911A1" w:rsidRPr="006911A1" w:rsidTr="00101395">
        <w:trPr>
          <w:trHeight w:val="4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</w:tr>
      <w:tr w:rsidR="006911A1" w:rsidRPr="006911A1" w:rsidTr="00101395">
        <w:trPr>
          <w:trHeight w:val="40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</w:t>
            </w:r>
          </w:p>
        </w:tc>
      </w:tr>
      <w:tr w:rsidR="006911A1" w:rsidRPr="006911A1" w:rsidTr="0010139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7,400,000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911A1" w:rsidRPr="006911A1" w:rsidTr="0010139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600,000</w:t>
            </w:r>
          </w:p>
        </w:tc>
      </w:tr>
      <w:tr w:rsidR="006911A1" w:rsidRPr="006911A1" w:rsidTr="00101395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Зграде  и грађевински објекти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Залихе робе за даљу продају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1301-0004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32,690,000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42,690,000</w:t>
            </w:r>
          </w:p>
        </w:tc>
      </w:tr>
      <w:tr w:rsidR="006911A1" w:rsidRPr="006911A1" w:rsidTr="00117BEE">
        <w:trPr>
          <w:trHeight w:val="43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 2   Раздела 5 -  програм 14: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32,690,000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42,690,000</w:t>
            </w:r>
          </w:p>
        </w:tc>
      </w:tr>
      <w:tr w:rsidR="006911A1" w:rsidRPr="006911A1" w:rsidTr="00117BEE">
        <w:trPr>
          <w:trHeight w:val="139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2. РАЗДЕЛА 5.                                             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примања  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27.690.000     извор фин.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04  сопствени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приходи буџет.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10.000.000     извор фин. 07 трансфери др.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.....5.000.000  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32,690,000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42,690,000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6911A1" w:rsidRPr="006911A1" w:rsidTr="00117BEE">
        <w:trPr>
          <w:trHeight w:val="58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ЦЕНТАР ЗА КУЛТУРНЕ ДЕЛАТНОСТИ, ТУРИЗАМ И БИБЛИОТЕКАРСТВО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29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4:  РАЗВОЈ ТУРИЗМА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01395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101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26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470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Туризам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6911A1" w:rsidRPr="006911A1" w:rsidTr="00101395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6911A1" w:rsidRPr="006911A1" w:rsidTr="00101395">
        <w:trPr>
          <w:trHeight w:val="37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6911A1" w:rsidRPr="006911A1" w:rsidTr="00101395">
        <w:trPr>
          <w:trHeight w:val="87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4: 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 фин. 01- општи приходи и примања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6911A1" w:rsidRPr="006911A1" w:rsidTr="0010139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70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13:  РАЗВОЈ КУЛТУРЕ И ИНФОРМИСАЊА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01395" w:rsidRPr="006911A1" w:rsidTr="00101395">
        <w:trPr>
          <w:trHeight w:val="30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локалних установа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1395" w:rsidRPr="006911A1" w:rsidRDefault="00101395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315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Услуге културе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01395">
        <w:trPr>
          <w:trHeight w:val="38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4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Плате, додаци и накнаде запослених (зараде)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10,800,000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10,800,000</w:t>
            </w:r>
          </w:p>
        </w:tc>
      </w:tr>
      <w:tr w:rsidR="006911A1" w:rsidRPr="006911A1" w:rsidTr="00101395">
        <w:trPr>
          <w:trHeight w:val="41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sz w:val="22"/>
                <w:szCs w:val="22"/>
              </w:rPr>
              <w:t>Социјални доприноси на терет послодавца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1,800,000</w:t>
            </w:r>
          </w:p>
        </w:tc>
      </w:tr>
      <w:tr w:rsidR="006911A1" w:rsidRPr="006911A1" w:rsidTr="00101395">
        <w:trPr>
          <w:trHeight w:val="409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Социјална давања запосленима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911A1" w:rsidRPr="006911A1" w:rsidTr="00101395">
        <w:trPr>
          <w:trHeight w:val="430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Накнаде трошкова за запослене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700,000</w:t>
            </w:r>
          </w:p>
        </w:tc>
      </w:tr>
      <w:tr w:rsidR="006911A1" w:rsidRPr="006911A1" w:rsidTr="00101395">
        <w:trPr>
          <w:trHeight w:val="407"/>
        </w:trPr>
        <w:tc>
          <w:tcPr>
            <w:tcW w:w="48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Награде запосленима и остали посебни расходи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550,000</w:t>
            </w:r>
          </w:p>
        </w:tc>
      </w:tr>
      <w:tr w:rsidR="006911A1" w:rsidRPr="006911A1" w:rsidTr="00101395">
        <w:trPr>
          <w:trHeight w:val="41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2,920,000</w:t>
            </w:r>
          </w:p>
        </w:tc>
      </w:tr>
      <w:tr w:rsidR="006911A1" w:rsidRPr="006911A1" w:rsidTr="00101395">
        <w:trPr>
          <w:trHeight w:val="40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Трошкови путовања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120,000</w:t>
            </w:r>
          </w:p>
        </w:tc>
      </w:tr>
      <w:tr w:rsidR="006911A1" w:rsidRPr="006911A1" w:rsidTr="00101395">
        <w:trPr>
          <w:trHeight w:val="42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3,110,000</w:t>
            </w:r>
          </w:p>
        </w:tc>
      </w:tr>
      <w:tr w:rsidR="006911A1" w:rsidRPr="006911A1" w:rsidTr="00101395">
        <w:trPr>
          <w:trHeight w:val="417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450,000</w:t>
            </w:r>
          </w:p>
        </w:tc>
      </w:tr>
      <w:tr w:rsidR="006911A1" w:rsidRPr="006911A1" w:rsidTr="00101395">
        <w:trPr>
          <w:trHeight w:val="40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Текуће поправке и одржавање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500,000</w:t>
            </w:r>
          </w:p>
        </w:tc>
      </w:tr>
      <w:tr w:rsidR="006911A1" w:rsidRPr="006911A1" w:rsidTr="00101395">
        <w:trPr>
          <w:trHeight w:val="4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911A1" w:rsidRPr="006911A1" w:rsidTr="00C93F86">
        <w:trPr>
          <w:trHeight w:val="408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Порези, обавезне таксе, казне и пенали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C93F86">
        <w:trPr>
          <w:trHeight w:val="466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50,000</w:t>
            </w:r>
          </w:p>
        </w:tc>
      </w:tr>
      <w:tr w:rsidR="006911A1" w:rsidRPr="006911A1" w:rsidTr="00C93F86">
        <w:trPr>
          <w:trHeight w:val="429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Машине и опрема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911A1" w:rsidRPr="006911A1" w:rsidTr="00C93F86">
        <w:trPr>
          <w:trHeight w:val="421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Књиге у библиотеци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100,000</w:t>
            </w:r>
          </w:p>
        </w:tc>
      </w:tr>
      <w:tr w:rsidR="006911A1" w:rsidRPr="006911A1" w:rsidTr="00117BEE">
        <w:trPr>
          <w:trHeight w:val="36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1201-0001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27,500,000</w:t>
            </w:r>
          </w:p>
        </w:tc>
      </w:tr>
      <w:tr w:rsidR="006911A1" w:rsidRPr="006911A1" w:rsidTr="00C93F86">
        <w:trPr>
          <w:trHeight w:val="862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7E4BC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 Глава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3   Раздела 5 -  програм 13:              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01-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општи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буџета  22.500.000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извор фин. 07  трансфери других нивоа власти 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27,500,000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27,500,000</w:t>
            </w:r>
          </w:p>
        </w:tc>
      </w:tr>
      <w:tr w:rsidR="006911A1" w:rsidRPr="006911A1" w:rsidTr="00C93F86">
        <w:trPr>
          <w:trHeight w:val="833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3. РАЗДЕЛА 5.                                            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фин. 01 општи приходи и прим.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 29.400.000     извор фин. 07 трансфери друг. нивоа власти 5.000.000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34,400,000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34,400,000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МЕСНЕ ЗАЈЕДНИЦЕ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57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 15 - ОПШТЕ УСЛУГЕ ЛОКАЛНЕ САМОУПРАВЕ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C93F86" w:rsidRPr="006911A1" w:rsidTr="00A75D82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3F86" w:rsidRPr="006911A1" w:rsidRDefault="00C93F86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C93F86">
        <w:trPr>
          <w:trHeight w:val="163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Опште јавне услуге некласифик. на другом месту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7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Стални трошкови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110,000</w:t>
            </w:r>
          </w:p>
        </w:tc>
      </w:tr>
      <w:tr w:rsidR="006911A1" w:rsidRPr="006911A1" w:rsidTr="00C93F8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Услуге по уговору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810,000</w:t>
            </w:r>
          </w:p>
        </w:tc>
      </w:tr>
      <w:tr w:rsidR="006911A1" w:rsidRPr="006911A1" w:rsidTr="00117BEE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424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Специјализоване услуге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6911A1" w:rsidRPr="006911A1" w:rsidTr="00C93F86">
        <w:trPr>
          <w:trHeight w:val="300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Материјал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1,000,000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5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Новчане казне и пенали по решењу судова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250,000</w:t>
            </w:r>
          </w:p>
        </w:tc>
      </w:tr>
      <w:tr w:rsidR="006911A1" w:rsidRPr="006911A1" w:rsidTr="00117BEE">
        <w:trPr>
          <w:trHeight w:val="315"/>
        </w:trPr>
        <w:tc>
          <w:tcPr>
            <w:tcW w:w="4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1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Свега за програмску активност 0602-0002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8,170,000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8,170,000</w:t>
            </w:r>
          </w:p>
        </w:tc>
      </w:tr>
      <w:tr w:rsidR="006911A1" w:rsidRPr="006911A1" w:rsidTr="00117BEE">
        <w:trPr>
          <w:trHeight w:val="61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ГЛАВА 4. РАЗДЕЛА 5.                                              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извор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финанс.   - 01 општи приходи и примања  буџета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8,170,000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8,170,000</w:t>
            </w:r>
          </w:p>
        </w:tc>
      </w:tr>
      <w:tr w:rsidR="006911A1" w:rsidRPr="006911A1" w:rsidTr="00C93F86">
        <w:trPr>
          <w:trHeight w:val="1830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BEEF3"/>
            <w:hideMark/>
          </w:tcPr>
          <w:p w:rsidR="006911A1" w:rsidRPr="006911A1" w:rsidRDefault="006911A1" w:rsidP="006635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СВЕГА ЗА РАЗДЕО 5 - ОПШТИНСКА УПРАВА             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извор фин. 01 општи приходи и прим. 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 6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13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.280.000    извор фин. 04 сопствени прих.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буџ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корисника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10.000.000 извор фин. 06 донације међународних орг.        48.500.000                     извор фин. 07 трансфери друг.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нивоа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власти  104.950.000      извор фин. 09 примања од продаје неф.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имов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.   49.700.000                         извор фин. 13 нерасп. </w:t>
            </w:r>
            <w:proofErr w:type="gramStart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вишак</w:t>
            </w:r>
            <w:proofErr w:type="gramEnd"/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прихода ран.год. 10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.500.000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8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,430,000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53,500,000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30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,930,000</w:t>
            </w:r>
          </w:p>
        </w:tc>
      </w:tr>
      <w:tr w:rsidR="006911A1" w:rsidRPr="006911A1" w:rsidTr="00117BEE">
        <w:trPr>
          <w:trHeight w:val="585"/>
        </w:trPr>
        <w:tc>
          <w:tcPr>
            <w:tcW w:w="4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color w:val="FFFFFF"/>
                <w:sz w:val="22"/>
                <w:szCs w:val="22"/>
              </w:rPr>
              <w:t> </w:t>
            </w:r>
          </w:p>
        </w:tc>
        <w:tc>
          <w:tcPr>
            <w:tcW w:w="54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СВЕГА ЗА РАЗДЕЛЕ ОД 1 ДО 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911A1" w:rsidRPr="006911A1" w:rsidRDefault="006635FC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905</w:t>
            </w:r>
            <w:r w:rsidR="006911A1" w:rsidRPr="00691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,000,000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B0F0"/>
            <w:noWrap/>
            <w:vAlign w:val="center"/>
            <w:hideMark/>
          </w:tcPr>
          <w:p w:rsidR="006911A1" w:rsidRPr="006911A1" w:rsidRDefault="006911A1" w:rsidP="006911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53,500,000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:rsidR="006911A1" w:rsidRPr="006911A1" w:rsidRDefault="006911A1" w:rsidP="00663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691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95</w:t>
            </w:r>
            <w:r w:rsidR="006635FC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8</w:t>
            </w:r>
            <w:r w:rsidRPr="006911A1">
              <w:rPr>
                <w:rFonts w:ascii="Times New Roman" w:eastAsia="Times New Roman" w:hAnsi="Times New Roman" w:cs="Times New Roman"/>
                <w:b/>
                <w:bCs/>
                <w:color w:val="FFFFFF"/>
                <w:sz w:val="22"/>
                <w:szCs w:val="22"/>
              </w:rPr>
              <w:t>,500,000</w:t>
            </w:r>
          </w:p>
        </w:tc>
      </w:tr>
    </w:tbl>
    <w:p w:rsidR="00546779" w:rsidRDefault="00781F73" w:rsidP="008B3337">
      <w:pPr>
        <w:tabs>
          <w:tab w:val="left" w:pos="2175"/>
          <w:tab w:val="left" w:pos="4545"/>
          <w:tab w:val="center" w:pos="5400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B333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Т</w:t>
      </w:r>
      <w:r w:rsidR="00546779" w:rsidRPr="008B3337">
        <w:rPr>
          <w:rFonts w:ascii="Times New Roman" w:hAnsi="Times New Roman" w:cs="Times New Roman"/>
          <w:sz w:val="24"/>
          <w:szCs w:val="24"/>
          <w:lang w:val="sr-Cyrl-CS"/>
        </w:rPr>
        <w:t>абела 5. Расходи и издаци према програмској класификацији</w:t>
      </w:r>
    </w:p>
    <w:tbl>
      <w:tblPr>
        <w:tblW w:w="12944" w:type="dxa"/>
        <w:tblInd w:w="108" w:type="dxa"/>
        <w:tblLook w:val="04A0"/>
      </w:tblPr>
      <w:tblGrid>
        <w:gridCol w:w="1102"/>
        <w:gridCol w:w="1436"/>
        <w:gridCol w:w="5460"/>
        <w:gridCol w:w="1316"/>
        <w:gridCol w:w="1024"/>
        <w:gridCol w:w="1290"/>
        <w:gridCol w:w="1316"/>
      </w:tblGrid>
      <w:tr w:rsidR="00C93F86" w:rsidRPr="00C93F86" w:rsidTr="00AE0D4C">
        <w:trPr>
          <w:trHeight w:val="300"/>
        </w:trPr>
        <w:tc>
          <w:tcPr>
            <w:tcW w:w="12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ОПШТИ ДЕО - ПРОГРАМСКА КЛАСИФИКАЦИЈА РАСХОДА</w:t>
            </w:r>
          </w:p>
        </w:tc>
      </w:tr>
      <w:tr w:rsidR="00C93F86" w:rsidRPr="00C93F86" w:rsidTr="00AE0D4C">
        <w:trPr>
          <w:trHeight w:val="300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Шифра</w:t>
            </w:r>
          </w:p>
        </w:tc>
        <w:tc>
          <w:tcPr>
            <w:tcW w:w="5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Назив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Средства из буџета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Структ-ура %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остала средства корисника буџета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Укупна средства</w:t>
            </w:r>
          </w:p>
        </w:tc>
      </w:tr>
      <w:tr w:rsidR="00C93F86" w:rsidRPr="00C93F86" w:rsidTr="00AE0D4C">
        <w:trPr>
          <w:trHeight w:val="72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Програм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Програмска активност/  Пројекат</w:t>
            </w:r>
          </w:p>
        </w:tc>
        <w:tc>
          <w:tcPr>
            <w:tcW w:w="5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</w:rPr>
              <w:t>7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1.  Становање, урбанизам  и просторно планирање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Просторно и урбанистичко планирање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2.  Комуналне делатности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105,600,000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105,600,000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Управљање/одржавање јавним осветљењем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17,700,000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јавних зелених површина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22,500,000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Одржавање чистоће на површинама јавне намене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32,100,000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32,100,000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Зоохигијена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1,300,000</w:t>
            </w:r>
          </w:p>
        </w:tc>
      </w:tr>
      <w:tr w:rsidR="00C93F86" w:rsidRPr="00C93F86" w:rsidTr="00AE0D4C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1102-0008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Управљањеи одржавање водоводне инфраструктуре и снабдевање водом за пиће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3.  Локални економски развој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12,100,000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32,600,000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1501-0001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привредног и инвестиционог амбијента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4,600,000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Мере активне политике запошљавања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20,500,000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4.  Развој туризма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6,900,000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Промоција туристичке понуде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6,900,000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0101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5.  Пољопривреда и рурални развој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13,400,000</w:t>
            </w:r>
          </w:p>
        </w:tc>
      </w:tr>
      <w:tr w:rsidR="00C93F86" w:rsidRPr="00C93F86" w:rsidTr="00AE0D4C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за спровођење пољопривредне политике у локалној заједници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13,400,000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0401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6.  Заштита животне средине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AE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="00AE0D4C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Управљање заштитом животне средине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Праћење квалитета елемената животне средине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C93F86"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="00C93F86"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Заштита природе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C93F86" w:rsidRPr="00C93F86" w:rsidTr="00AE0D4C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0401-0004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отпадним водама и канализациона инфраструктура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9,500,000</w:t>
            </w:r>
          </w:p>
        </w:tc>
      </w:tr>
      <w:tr w:rsidR="00C93F86" w:rsidRPr="00C93F86" w:rsidTr="00AE0D4C">
        <w:trPr>
          <w:trHeight w:val="55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7.  Организација саобраћаја и саобраћајне  инфраструктуре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154,200,000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17.</w:t>
            </w:r>
            <w:r w:rsid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154,200,000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и одржавање саобраћајне инфраструктуре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16.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150,700,000</w:t>
            </w:r>
          </w:p>
        </w:tc>
      </w:tr>
      <w:tr w:rsidR="00C93F86" w:rsidRPr="00C93F86" w:rsidTr="00AE0D4C">
        <w:trPr>
          <w:trHeight w:val="5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0701-0005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безбедности саобраћаја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8.  Предшколско васпитање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78,970,000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8.</w:t>
            </w:r>
            <w:r w:rsidR="00AE0D4C"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7</w:t>
            </w: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101,970,000</w:t>
            </w:r>
          </w:p>
        </w:tc>
      </w:tr>
      <w:tr w:rsidR="00C93F86" w:rsidRPr="00C93F86" w:rsidTr="00AE0D4C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и остваривање предшколског образовања и васпитања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78,970,000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23,000,000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101,970,000</w:t>
            </w:r>
          </w:p>
        </w:tc>
      </w:tr>
      <w:tr w:rsidR="00AE0D4C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Програм 9.  Основно образовање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AE0D4C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6.5%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00,000</w:t>
            </w:r>
          </w:p>
        </w:tc>
      </w:tr>
      <w:tr w:rsidR="00AE0D4C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2003-0001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основог образовања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00,000</w:t>
            </w:r>
          </w:p>
        </w:tc>
      </w:tr>
      <w:tr w:rsidR="00AE0D4C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2004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10. Средње образовање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AE0D4C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3.0%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27,000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AE0D4C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2004-0001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D4C" w:rsidRPr="00C93F86" w:rsidRDefault="00AE0D4C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Реализација делатности средњег образовања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3.0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D4C" w:rsidRPr="00C93F86" w:rsidRDefault="00AE0D4C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27,000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0902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11.  Социјална  и дечја заштита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8.</w:t>
            </w:r>
            <w:r w:rsid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77,100,000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Једнократне помоћи и други облици помоћи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56,600,000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0902-0016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Дневне услуге у заједници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0902-0018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реализацији програма  Црвеног крста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6,800,000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0902-0019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деци и породицама са децом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3,700,000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0902-0020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рађању и родитељству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0902-0021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особама са инвалидитетом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12.  Здравствена заштита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1.</w:t>
            </w:r>
            <w:r w:rsidR="00AE0D4C"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</w:t>
            </w: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14,000,000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установа примарне здравствене заштите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1.5%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13,600,000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1801-0002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Мртвозорство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1201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13.  Развој културе и информисања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3.8%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34,000,000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Функционисање локалних установа културе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</w:t>
            </w:r>
            <w:r w:rsidR="00AE0D4C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27,500,000</w:t>
            </w:r>
          </w:p>
        </w:tc>
      </w:tr>
      <w:tr w:rsidR="00C93F86" w:rsidRPr="00C93F86" w:rsidTr="00AE0D4C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1201-0003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Унапређење система очувања и представљања културно историјског наслеђа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3,500,000</w:t>
            </w:r>
          </w:p>
        </w:tc>
      </w:tr>
      <w:tr w:rsidR="00C93F86" w:rsidRPr="00C93F86" w:rsidTr="00AE0D4C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Остваривање/унапређивање јавног интереса у области јавног информисања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1301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14.  Развој спорта и омладине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52,990,000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5.9%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62,990,000</w:t>
            </w:r>
          </w:p>
        </w:tc>
      </w:tr>
      <w:tr w:rsidR="00C93F86" w:rsidRPr="00C93F86" w:rsidTr="00AE0D4C">
        <w:trPr>
          <w:trHeight w:val="51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Подршка локалним спортским организацијама, удружењима и савезима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локалних спортских установа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32,690,000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3.6%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10,000,000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42,690,000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1301-0005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Спровођење омладинске политике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300,000</w:t>
            </w:r>
          </w:p>
        </w:tc>
      </w:tr>
      <w:tr w:rsidR="00C93F86" w:rsidRPr="00C93F86" w:rsidTr="00AE0D4C">
        <w:trPr>
          <w:trHeight w:val="28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0602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15.  Опште услуге локалне самоуправе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183,120,000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AE0D4C" w:rsidRDefault="00C93F86" w:rsidP="00AE0D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20.</w:t>
            </w:r>
            <w:r w:rsid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  <w:r w:rsidRPr="00AE0D4C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183,120,000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локалне самоуправе и градских општина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139,800,000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04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15.</w:t>
            </w:r>
            <w:r w:rsidR="00A04A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139,800,000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месних заједница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8,170,000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Општинско правобранилаштво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3,650,000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0602-0009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Текућа буџетска резерва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3.1%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0602-0010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Стална буџетска резерва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1,500,000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0602-0014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Управљање у ванредним ситуацијама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2,000,000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16. Политички систем локалне самоуправе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23,920,000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A04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2.</w:t>
            </w:r>
            <w:r w:rsidR="00A04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23,920,000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скупштине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8,770,000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8,770,000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2101-0002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функционисање извршних органа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15,150,000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A04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</w:t>
            </w:r>
            <w:r w:rsidR="00A04AD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15,150,000</w:t>
            </w:r>
          </w:p>
        </w:tc>
      </w:tr>
      <w:tr w:rsidR="00C93F86" w:rsidRPr="00C93F86" w:rsidTr="00AE0D4C">
        <w:trPr>
          <w:trHeight w:val="525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Програм 17. Енергетска ефикасност и обновљиви извори енергије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37,200,000</w:t>
            </w:r>
          </w:p>
        </w:tc>
      </w:tr>
      <w:tr w:rsidR="00C93F86" w:rsidRPr="00C93F86" w:rsidTr="00AE0D4C">
        <w:trPr>
          <w:trHeight w:val="300"/>
        </w:trPr>
        <w:tc>
          <w:tcPr>
            <w:tcW w:w="1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0501-0001</w:t>
            </w:r>
          </w:p>
        </w:tc>
        <w:tc>
          <w:tcPr>
            <w:tcW w:w="5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енергетски менаџмент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37,200,000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4.1%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37,200,000</w:t>
            </w:r>
          </w:p>
        </w:tc>
      </w:tr>
      <w:tr w:rsidR="00C93F86" w:rsidRPr="00C93F86" w:rsidTr="00AE0D4C">
        <w:trPr>
          <w:trHeight w:val="555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УКУПНИ ПРОГРАМСКИ ЈАВНИ РАСХОДИ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A04ADF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905</w:t>
            </w:r>
            <w:r w:rsidR="00C93F86"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,000,000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100.0%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C93F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53,500,000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FFFF" w:fill="CCFFFF"/>
            <w:vAlign w:val="center"/>
            <w:hideMark/>
          </w:tcPr>
          <w:p w:rsidR="00C93F86" w:rsidRPr="00C93F86" w:rsidRDefault="00C93F86" w:rsidP="00A04A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95</w:t>
            </w:r>
            <w:r w:rsidR="00A04ADF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8</w:t>
            </w:r>
            <w:r w:rsidRPr="00C93F86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,500,000</w:t>
            </w:r>
          </w:p>
        </w:tc>
      </w:tr>
    </w:tbl>
    <w:p w:rsidR="00C93F86" w:rsidRPr="00C93F86" w:rsidRDefault="00C93F86" w:rsidP="00D23F11">
      <w:pPr>
        <w:tabs>
          <w:tab w:val="left" w:pos="2130"/>
        </w:tabs>
        <w:jc w:val="both"/>
        <w:rPr>
          <w:rFonts w:ascii="Times New Roman" w:hAnsi="Times New Roman" w:cs="Times New Roman"/>
          <w:sz w:val="24"/>
          <w:szCs w:val="24"/>
        </w:rPr>
        <w:sectPr w:rsidR="00C93F86" w:rsidRPr="00C93F86" w:rsidSect="004960D3">
          <w:pgSz w:w="15840" w:h="12240" w:orient="landscape"/>
          <w:pgMar w:top="629" w:right="567" w:bottom="720" w:left="720" w:header="720" w:footer="720" w:gutter="0"/>
          <w:cols w:space="720"/>
          <w:docGrid w:linePitch="360"/>
        </w:sectPr>
      </w:pPr>
    </w:p>
    <w:p w:rsidR="00FA0159" w:rsidRPr="00666234" w:rsidRDefault="00666234" w:rsidP="006D2B32">
      <w:pPr>
        <w:jc w:val="center"/>
        <w:rPr>
          <w:rFonts w:ascii="Times New Roman" w:hAnsi="Times New Roman"/>
          <w:b/>
          <w:sz w:val="24"/>
          <w:szCs w:val="24"/>
          <w:lang w:val="sr-Cyrl-BA"/>
        </w:rPr>
      </w:pPr>
      <w:r w:rsidRPr="006D2B32">
        <w:rPr>
          <w:rFonts w:ascii="Times New Roman" w:hAnsi="Times New Roman"/>
          <w:b/>
          <w:sz w:val="24"/>
          <w:szCs w:val="24"/>
          <w:lang w:val="sr-Cyrl-BA"/>
        </w:rPr>
        <w:lastRenderedPageBreak/>
        <w:t>ИЗВРШАВАЊЕ БУЏЕТА</w:t>
      </w:r>
    </w:p>
    <w:p w:rsidR="000900B9" w:rsidRPr="000900B9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A4D33">
        <w:rPr>
          <w:rFonts w:ascii="Times New Roman" w:hAnsi="Times New Roman"/>
          <w:sz w:val="24"/>
          <w:szCs w:val="24"/>
        </w:rPr>
        <w:t xml:space="preserve">Члан </w:t>
      </w:r>
      <w:r w:rsidR="008F27CD" w:rsidRPr="00DA4D33">
        <w:rPr>
          <w:rFonts w:ascii="Times New Roman" w:hAnsi="Times New Roman"/>
          <w:sz w:val="24"/>
          <w:szCs w:val="24"/>
        </w:rPr>
        <w:t>8</w:t>
      </w:r>
      <w:r w:rsidRPr="00DA4D33">
        <w:rPr>
          <w:rFonts w:ascii="Times New Roman" w:hAnsi="Times New Roman"/>
          <w:sz w:val="24"/>
          <w:szCs w:val="24"/>
        </w:rPr>
        <w:t>.</w:t>
      </w:r>
      <w:proofErr w:type="gramEnd"/>
    </w:p>
    <w:p w:rsidR="005B2026" w:rsidRDefault="009E471C" w:rsidP="006C13A5">
      <w:p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  <w:t xml:space="preserve">У 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Одлуци о буџету Општине Владичин Хан за 202</w:t>
      </w:r>
      <w:r w:rsidR="006D2B32">
        <w:rPr>
          <w:rFonts w:ascii="Times New Roman" w:hAnsi="Times New Roman"/>
          <w:sz w:val="24"/>
          <w:szCs w:val="24"/>
          <w:lang w:val="sr-Cyrl-CS"/>
        </w:rPr>
        <w:t>2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. годину средства за плате се обезбеђују за</w:t>
      </w:r>
      <w:r w:rsidR="00957019">
        <w:rPr>
          <w:rFonts w:ascii="Times New Roman" w:hAnsi="Times New Roman"/>
          <w:sz w:val="24"/>
          <w:szCs w:val="24"/>
          <w:lang w:val="sr-Cyrl-CS"/>
        </w:rPr>
        <w:t xml:space="preserve"> следећи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број запос</w:t>
      </w:r>
      <w:r>
        <w:rPr>
          <w:rFonts w:ascii="Times New Roman" w:hAnsi="Times New Roman"/>
          <w:sz w:val="24"/>
          <w:szCs w:val="24"/>
          <w:lang w:val="sr-Cyrl-CS"/>
        </w:rPr>
        <w:t>лених код корисника буџета на неодређено и одређено време, уз припадајући број изабраних и постављених лица, и то:</w:t>
      </w:r>
    </w:p>
    <w:p w:rsidR="009971BD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6</w:t>
      </w:r>
      <w:r w:rsidR="00E921AA">
        <w:rPr>
          <w:rFonts w:ascii="Times New Roman" w:hAnsi="Times New Roman"/>
          <w:sz w:val="24"/>
          <w:szCs w:val="24"/>
        </w:rPr>
        <w:t>7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Општинској управи на неодређено време,</w:t>
      </w:r>
    </w:p>
    <w:p w:rsidR="009971BD" w:rsidRDefault="006D2B32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1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</w:t>
      </w:r>
      <w:r w:rsidR="00DA4D33">
        <w:rPr>
          <w:rFonts w:ascii="Times New Roman" w:hAnsi="Times New Roman"/>
          <w:sz w:val="24"/>
          <w:szCs w:val="24"/>
          <w:lang w:val="sr-Cyrl-CS"/>
        </w:rPr>
        <w:t>и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у Општинској управи на одређено време,</w:t>
      </w:r>
    </w:p>
    <w:p w:rsidR="00DA4D33" w:rsidRDefault="00DA4D33" w:rsidP="00DA4D33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Општинске управе Владичин Хан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Центру за културне делатности, туризам и библиотекарство на неодређено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 у Центру за културне делатности, туризам и библиотекарство,</w:t>
      </w:r>
    </w:p>
    <w:p w:rsidR="006C13A5" w:rsidRPr="00957019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6C13A5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 у Центру за културне делатности, туризам и библиотекарство на одређено време,</w:t>
      </w:r>
    </w:p>
    <w:p w:rsidR="009971BD" w:rsidRPr="00957019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7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УСЦ „Куњак“ на неодређено време,</w:t>
      </w:r>
    </w:p>
    <w:p w:rsidR="009971BD" w:rsidRPr="00957019" w:rsidRDefault="006C13A5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  у УСЦ „Куњак“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УСЦ „Куњак“.</w:t>
      </w:r>
    </w:p>
    <w:p w:rsidR="009971BD" w:rsidRPr="00957019" w:rsidRDefault="006D2B32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5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1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неодређено време,</w:t>
      </w:r>
    </w:p>
    <w:p w:rsidR="009971BD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запослених 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9971BD" w:rsidRPr="00957019">
        <w:rPr>
          <w:rFonts w:ascii="Times New Roman" w:hAnsi="Times New Roman"/>
          <w:sz w:val="24"/>
          <w:szCs w:val="24"/>
          <w:lang w:val="sr-Cyrl-CS"/>
        </w:rPr>
        <w:t xml:space="preserve"> на одређено време,</w:t>
      </w:r>
    </w:p>
    <w:p w:rsidR="009971BD" w:rsidRPr="00957019" w:rsidRDefault="009971BD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 xml:space="preserve">1 постављено лице у 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>ПУ „Пчелица“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0B7677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2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изабрана лица 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>у оквиру раздела Председник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  <w:r w:rsidR="00A344CC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2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постављен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лиц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Председник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A344CC" w:rsidRDefault="000B7677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изабрано лиц</w:t>
      </w:r>
      <w:r w:rsidR="00957019" w:rsidRPr="00957019">
        <w:rPr>
          <w:rFonts w:ascii="Times New Roman" w:hAnsi="Times New Roman"/>
          <w:sz w:val="24"/>
          <w:szCs w:val="24"/>
          <w:lang w:val="sr-Cyrl-CS"/>
        </w:rPr>
        <w:t>е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у оквиру раздела Скупштина Општине</w:t>
      </w:r>
      <w:r w:rsidR="00DA4D33"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раздела Скупштина Општине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DA4D33" w:rsidRPr="00957019" w:rsidRDefault="00DA4D33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1</w:t>
      </w:r>
      <w:r w:rsidRPr="00957019">
        <w:rPr>
          <w:rFonts w:ascii="Times New Roman" w:hAnsi="Times New Roman"/>
          <w:sz w:val="24"/>
          <w:szCs w:val="24"/>
          <w:lang w:val="sr-Cyrl-CS"/>
        </w:rPr>
        <w:t xml:space="preserve"> запослени  у</w:t>
      </w:r>
      <w:r w:rsidRPr="00DA4D3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957019">
        <w:rPr>
          <w:rFonts w:ascii="Times New Roman" w:hAnsi="Times New Roman"/>
          <w:sz w:val="24"/>
          <w:szCs w:val="24"/>
          <w:lang w:val="sr-Cyrl-CS"/>
        </w:rPr>
        <w:t>оквиру Јавног правобранилаштва</w:t>
      </w:r>
      <w:r>
        <w:rPr>
          <w:rFonts w:ascii="Times New Roman" w:hAnsi="Times New Roman"/>
          <w:sz w:val="24"/>
          <w:szCs w:val="24"/>
          <w:lang w:val="sr-Cyrl-CS"/>
        </w:rPr>
        <w:t xml:space="preserve"> на неодређено време и</w:t>
      </w:r>
    </w:p>
    <w:p w:rsidR="00A71671" w:rsidRPr="00957019" w:rsidRDefault="00957019" w:rsidP="006C13A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957019">
        <w:rPr>
          <w:rFonts w:ascii="Times New Roman" w:hAnsi="Times New Roman"/>
          <w:sz w:val="24"/>
          <w:szCs w:val="24"/>
          <w:lang w:val="sr-Cyrl-CS"/>
        </w:rPr>
        <w:t>1 постављено лице у оквиру Јавног правобранилаштва.</w:t>
      </w:r>
      <w:r w:rsidR="00A71671" w:rsidRPr="00957019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9971BD" w:rsidRPr="009971BD" w:rsidRDefault="009971BD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E0A84" w:rsidRPr="009971BD" w:rsidRDefault="009E0A84" w:rsidP="007A5A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0900B9">
        <w:rPr>
          <w:rFonts w:ascii="Times New Roman" w:hAnsi="Times New Roman" w:cs="Times New Roman"/>
          <w:sz w:val="24"/>
          <w:szCs w:val="24"/>
          <w:lang w:val="sr-Cyrl-CS"/>
        </w:rPr>
        <w:t>9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971BD" w:rsidRDefault="00FA0159" w:rsidP="009971BD">
      <w:pPr>
        <w:spacing w:after="0"/>
        <w:ind w:left="405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971BD">
        <w:rPr>
          <w:rFonts w:ascii="Times New Roman" w:hAnsi="Times New Roman" w:cs="Times New Roman"/>
          <w:sz w:val="24"/>
          <w:szCs w:val="24"/>
          <w:lang w:val="sr-Cyrl-CS"/>
        </w:rPr>
        <w:t>У сталну буџетску резерву издвајају се средства у висини од 1,</w:t>
      </w:r>
      <w:r w:rsidR="00DA4D33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0.</w:t>
      </w:r>
      <w:r w:rsidRPr="009971BD">
        <w:rPr>
          <w:rFonts w:ascii="Times New Roman" w:hAnsi="Times New Roman" w:cs="Times New Roman"/>
          <w:sz w:val="24"/>
          <w:szCs w:val="24"/>
        </w:rPr>
        <w:t>0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00,00</w:t>
      </w:r>
      <w:r w:rsidR="005B2026" w:rsidRPr="009971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динара остварених прихода у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A4D3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9971BD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Општинско веће на предлог локалног органа управе надлежног за финансије, доноси Решење о употреби средстава сталне буџетске резерве. Извештај о коришћењу средстава сталне буџетске резерве доставља се локалној скупштини уз завршни рачун буџета.</w:t>
      </w:r>
    </w:p>
    <w:p w:rsidR="009E0A84" w:rsidRDefault="009E0A84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344CC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1275A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текућу буџетску резерву планирају се средства у износу од 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2</w:t>
      </w:r>
      <w:r w:rsidR="00DA4D33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8</w:t>
      </w:r>
      <w:r w:rsidR="008D22B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.000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A350B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00,00 динара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Средства текуће буџетске резерве користе се за непланиране сврхе за које нису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предвиђ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ене апропријације или за сврхе за које се у току године покаже да апропријације нису биле довољне.</w:t>
      </w:r>
    </w:p>
    <w:p w:rsidR="00FA0159" w:rsidRPr="00A350B9" w:rsidRDefault="00FA0159" w:rsidP="005B202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 коришћењу средстава текуће буџетске резерве, по појединачним захтевима директних корисника одлучује Општинско веће.</w:t>
      </w:r>
    </w:p>
    <w:p w:rsidR="00FA0159" w:rsidRDefault="00FA0159" w:rsidP="005B2026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Одобрена средства по овом основу представљају повећање апропријације директних корисника за одређене намене и исказују се на конту намена за које су средства усмерена.</w:t>
      </w:r>
    </w:p>
    <w:p w:rsidR="008F4939" w:rsidRDefault="008F4939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43C01" w:rsidRPr="00281478" w:rsidRDefault="00343C01" w:rsidP="00343C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1275A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3C01" w:rsidRDefault="00343C01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Одлуку о промени апропријација из општих прихода буџета и преносу апропријације у текућу буџетс</w:t>
      </w:r>
      <w:r w:rsidR="008F4939">
        <w:rPr>
          <w:rFonts w:ascii="Times New Roman" w:hAnsi="Times New Roman" w:cs="Times New Roman"/>
          <w:sz w:val="24"/>
          <w:szCs w:val="24"/>
          <w:lang w:val="sr-Cyrl-CS"/>
        </w:rPr>
        <w:t>ку резерву, у складу са чланом 61. Закона о буџетском систему, доноси Општинско веће.</w:t>
      </w:r>
    </w:p>
    <w:p w:rsidR="006710AD" w:rsidRPr="00A350B9" w:rsidRDefault="006710AD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710AD" w:rsidRDefault="006710AD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2026" w:rsidRPr="00281478" w:rsidRDefault="00FA0159" w:rsidP="00A34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E1CA7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D1275A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A344CC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За извршење </w:t>
      </w:r>
      <w:r w:rsidR="00E921AA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одговоран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FA0159" w:rsidRDefault="00FA0159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Наредбодавац за извршење </w:t>
      </w:r>
      <w:r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длуке о буџету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пштине за 20</w:t>
      </w:r>
      <w:r w:rsidR="000B7677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A4D3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. годину је </w:t>
      </w:r>
      <w:r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редседник општине.</w:t>
      </w:r>
    </w:p>
    <w:p w:rsidR="00224876" w:rsidRDefault="00224876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D1275A">
        <w:rPr>
          <w:rFonts w:ascii="Times New Roman" w:hAnsi="Times New Roman"/>
          <w:sz w:val="24"/>
          <w:szCs w:val="24"/>
          <w:lang w:val="sr-Cyrl-CS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224876" w:rsidRDefault="00224876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Општинско веће одговорно је за спровођење фискалне политике и  управљање јавном имовином, приходима и примањима и расходима и издацима на начин који је у складу са Законом о буџетском систему.</w:t>
      </w:r>
    </w:p>
    <w:p w:rsidR="009E0A84" w:rsidRDefault="009E0A84" w:rsidP="00A344C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D1275A">
        <w:rPr>
          <w:rFonts w:ascii="Times New Roman" w:hAnsi="Times New Roman"/>
          <w:sz w:val="24"/>
          <w:szCs w:val="24"/>
          <w:lang w:val="sr-Cyrl-CS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9E0A84" w:rsidRPr="00A350B9" w:rsidRDefault="00A51AE0" w:rsidP="00A344C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Наредбодавац директних и индиректних корисника буџетских средстава је функционер (руководилац), односно лице које је одговорно за управљање средствима, преузимање обавеза, издавање налога за плаћање који се извршавај</w:t>
      </w:r>
      <w:r w:rsidR="00224876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 средстава органа, као и за издавање налога за уплату средстава која припадају буџету.</w:t>
      </w:r>
    </w:p>
    <w:p w:rsidR="00164542" w:rsidRDefault="00164542" w:rsidP="0016454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164542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Новчана средства буџета Општине Владичин Хан, директних и индиректних корисника средстава буџета, као 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:rsidR="00661E1E" w:rsidRDefault="00661E1E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3D6E03" w:rsidRDefault="003D6E03" w:rsidP="008231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39504D">
        <w:rPr>
          <w:rFonts w:ascii="Times New Roman" w:hAnsi="Times New Roman"/>
          <w:sz w:val="24"/>
          <w:szCs w:val="24"/>
        </w:rPr>
        <w:t>Члан 1</w:t>
      </w:r>
      <w:r w:rsidR="007A5A12" w:rsidRPr="0039504D">
        <w:rPr>
          <w:rFonts w:ascii="Times New Roman" w:hAnsi="Times New Roman"/>
          <w:sz w:val="24"/>
          <w:szCs w:val="24"/>
          <w:lang w:val="sr-Cyrl-CS"/>
        </w:rPr>
        <w:t>6</w:t>
      </w:r>
      <w:r w:rsidRPr="0039504D">
        <w:rPr>
          <w:rFonts w:ascii="Times New Roman" w:hAnsi="Times New Roman"/>
          <w:sz w:val="24"/>
          <w:szCs w:val="24"/>
        </w:rPr>
        <w:t>.</w:t>
      </w:r>
      <w:proofErr w:type="gramEnd"/>
    </w:p>
    <w:p w:rsidR="003D6E03" w:rsidRDefault="003D6E03" w:rsidP="00A344C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Распоред и коришћење средстава вршиће се у 20</w:t>
      </w:r>
      <w:r w:rsidR="00D1275A">
        <w:rPr>
          <w:rFonts w:ascii="Times New Roman" w:hAnsi="Times New Roman"/>
          <w:sz w:val="24"/>
          <w:szCs w:val="24"/>
          <w:lang w:val="sr-Cyrl-BA"/>
        </w:rPr>
        <w:t>2</w:t>
      </w:r>
      <w:r w:rsidR="00A64E98">
        <w:rPr>
          <w:rFonts w:ascii="Times New Roman" w:hAnsi="Times New Roman"/>
          <w:sz w:val="24"/>
          <w:szCs w:val="24"/>
          <w:lang w:val="sr-Cyrl-BA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 xml:space="preserve">. </w:t>
      </w:r>
      <w:r w:rsidR="00F40ACF">
        <w:rPr>
          <w:rFonts w:ascii="Times New Roman" w:hAnsi="Times New Roman"/>
          <w:sz w:val="24"/>
          <w:szCs w:val="24"/>
          <w:lang w:val="sr-Cyrl-BA"/>
        </w:rPr>
        <w:t>г</w:t>
      </w:r>
      <w:r>
        <w:rPr>
          <w:rFonts w:ascii="Times New Roman" w:hAnsi="Times New Roman"/>
          <w:sz w:val="24"/>
          <w:szCs w:val="24"/>
          <w:lang w:val="sr-Cyrl-BA"/>
        </w:rPr>
        <w:t>одини по посебном акту – Решењу  које доноси Општинско веће на предлог надлежног органа, у оквиру следећих раздела:</w:t>
      </w:r>
    </w:p>
    <w:p w:rsidR="003D6E03" w:rsidRDefault="003D6E03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1 – Скупштина Општине, 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позиција </w:t>
      </w:r>
      <w:r w:rsidR="005D1116">
        <w:rPr>
          <w:rFonts w:ascii="Times New Roman" w:hAnsi="Times New Roman"/>
          <w:sz w:val="24"/>
          <w:szCs w:val="24"/>
        </w:rPr>
        <w:t>10</w:t>
      </w:r>
      <w:r w:rsidR="005D77BF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481- </w:t>
      </w:r>
      <w:r w:rsidR="00A56047">
        <w:rPr>
          <w:rFonts w:ascii="Times New Roman" w:hAnsi="Times New Roman"/>
          <w:sz w:val="24"/>
          <w:szCs w:val="24"/>
          <w:lang w:val="sr-Cyrl-BA"/>
        </w:rPr>
        <w:t>дотације невладиним организацијама односно средства за финансирање политичких субјеката,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5D1116"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472 – накнаде за социјалну заштиту из буџета намењене исплати </w:t>
      </w:r>
      <w:r w:rsidR="007A5A12">
        <w:rPr>
          <w:rFonts w:ascii="Times New Roman" w:hAnsi="Times New Roman"/>
          <w:sz w:val="24"/>
          <w:szCs w:val="24"/>
          <w:lang w:val="sr-Cyrl-BA"/>
        </w:rPr>
        <w:t xml:space="preserve">Видовданских </w:t>
      </w:r>
      <w:r>
        <w:rPr>
          <w:rFonts w:ascii="Times New Roman" w:hAnsi="Times New Roman"/>
          <w:sz w:val="24"/>
          <w:szCs w:val="24"/>
          <w:lang w:val="sr-Cyrl-BA"/>
        </w:rPr>
        <w:t xml:space="preserve"> награда,</w:t>
      </w:r>
    </w:p>
    <w:p w:rsidR="00E33876" w:rsidRDefault="00E33876" w:rsidP="00E3387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34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подршку деци и породицама са децом,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>
        <w:rPr>
          <w:rFonts w:ascii="Times New Roman" w:hAnsi="Times New Roman"/>
          <w:sz w:val="24"/>
          <w:szCs w:val="24"/>
          <w:lang w:val="sr-Cyrl-BA"/>
        </w:rPr>
        <w:t>3</w:t>
      </w:r>
      <w:r w:rsidR="0039504D">
        <w:rPr>
          <w:rFonts w:ascii="Times New Roman" w:hAnsi="Times New Roman"/>
          <w:sz w:val="24"/>
          <w:szCs w:val="24"/>
        </w:rPr>
        <w:t>9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</w:t>
      </w:r>
      <w:r>
        <w:rPr>
          <w:rFonts w:ascii="Times New Roman" w:hAnsi="Times New Roman"/>
          <w:sz w:val="24"/>
          <w:szCs w:val="24"/>
          <w:lang w:val="sr-Cyrl-BA"/>
        </w:rPr>
        <w:t xml:space="preserve">у оквиру реализације пројеката социјалне заштите који се односе на једнократне помоћи најугроженијим становницима Општине Владичин Хан,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пројеката у области социјалне заштите који подразумевају подршку особама са инвалидитетом,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227275">
        <w:rPr>
          <w:rFonts w:ascii="Times New Roman" w:hAnsi="Times New Roman"/>
          <w:sz w:val="24"/>
          <w:szCs w:val="24"/>
          <w:lang w:val="sr-Cyrl-BA"/>
        </w:rPr>
        <w:t xml:space="preserve">Раздео 5 – Општинска управа, позиција </w:t>
      </w:r>
      <w:r w:rsidR="0039504D">
        <w:rPr>
          <w:rFonts w:ascii="Times New Roman" w:hAnsi="Times New Roman"/>
          <w:sz w:val="24"/>
          <w:szCs w:val="24"/>
        </w:rPr>
        <w:t>77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</w:t>
      </w:r>
      <w:r>
        <w:rPr>
          <w:rFonts w:ascii="Times New Roman" w:hAnsi="Times New Roman"/>
          <w:sz w:val="24"/>
          <w:szCs w:val="24"/>
          <w:lang w:val="sr-Cyrl-BA"/>
        </w:rPr>
        <w:t>451</w:t>
      </w:r>
      <w:r w:rsidRPr="00227275">
        <w:rPr>
          <w:rFonts w:ascii="Times New Roman" w:hAnsi="Times New Roman"/>
          <w:sz w:val="24"/>
          <w:szCs w:val="24"/>
          <w:lang w:val="sr-Cyrl-BA"/>
        </w:rPr>
        <w:t xml:space="preserve"> –</w:t>
      </w:r>
      <w:r>
        <w:rPr>
          <w:rFonts w:ascii="Times New Roman" w:hAnsi="Times New Roman"/>
          <w:sz w:val="24"/>
          <w:szCs w:val="24"/>
          <w:lang w:val="sr-Cyrl-BA"/>
        </w:rPr>
        <w:t xml:space="preserve">субвенције за пољопривреду у оквиру реализације мера предвиђених Годишњим програмом развоја пољопривреде на територији Општине Владичин Хан, </w:t>
      </w:r>
    </w:p>
    <w:p w:rsidR="00CC3B30" w:rsidRDefault="00CC3B30" w:rsidP="00CC3B3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82314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  <w:lang w:val="sr-Cyrl-BA"/>
        </w:rPr>
        <w:t>, економска класификација 481 – дотације невладиним организацијама односно средства за финансирање програма невладиних организација из области спорта и рекреације,</w:t>
      </w:r>
    </w:p>
    <w:p w:rsidR="00A811BB" w:rsidRDefault="00A811B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82314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  <w:lang w:val="sr-Cyrl-BA"/>
        </w:rPr>
        <w:t xml:space="preserve">, економска класификација 481 – дотације невладиним организацијама односно средства за финансирање </w:t>
      </w:r>
      <w:r w:rsidR="00E60BFB">
        <w:rPr>
          <w:rFonts w:ascii="Times New Roman" w:hAnsi="Times New Roman"/>
          <w:sz w:val="24"/>
          <w:szCs w:val="24"/>
          <w:lang w:val="sr-Cyrl-BA"/>
        </w:rPr>
        <w:t xml:space="preserve">програма развоја културе и очувања </w:t>
      </w:r>
      <w:r w:rsidR="00202A04">
        <w:rPr>
          <w:rFonts w:ascii="Times New Roman" w:hAnsi="Times New Roman"/>
          <w:sz w:val="24"/>
          <w:szCs w:val="24"/>
          <w:lang w:val="sr-Cyrl-BA"/>
        </w:rPr>
        <w:t xml:space="preserve">и представљања </w:t>
      </w:r>
      <w:r w:rsidR="00E60BFB">
        <w:rPr>
          <w:rFonts w:ascii="Times New Roman" w:hAnsi="Times New Roman"/>
          <w:sz w:val="24"/>
          <w:szCs w:val="24"/>
          <w:lang w:val="sr-Cyrl-BA"/>
        </w:rPr>
        <w:t>културно историјског наслеђа,</w:t>
      </w:r>
    </w:p>
    <w:p w:rsidR="00E60BFB" w:rsidRDefault="00E60BFB" w:rsidP="00A344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 w:rsidRPr="00BF2AE9">
        <w:rPr>
          <w:rFonts w:ascii="Times New Roman" w:hAnsi="Times New Roman"/>
          <w:sz w:val="24"/>
          <w:szCs w:val="24"/>
          <w:lang w:val="sr-Cyrl-BA"/>
        </w:rPr>
        <w:t>Раздео 5 – Општинска управа, позиција 1</w:t>
      </w:r>
      <w:r w:rsidR="0039504D">
        <w:rPr>
          <w:rFonts w:ascii="Times New Roman" w:hAnsi="Times New Roman"/>
          <w:sz w:val="24"/>
          <w:szCs w:val="24"/>
        </w:rPr>
        <w:t>1</w:t>
      </w:r>
      <w:r w:rsidR="00823149">
        <w:rPr>
          <w:rFonts w:ascii="Times New Roman" w:hAnsi="Times New Roman"/>
          <w:sz w:val="24"/>
          <w:szCs w:val="24"/>
        </w:rPr>
        <w:t>5</w:t>
      </w:r>
      <w:r w:rsidRPr="00BF2AE9">
        <w:rPr>
          <w:rFonts w:ascii="Times New Roman" w:hAnsi="Times New Roman"/>
          <w:sz w:val="24"/>
          <w:szCs w:val="24"/>
          <w:lang w:val="sr-Cyrl-BA"/>
        </w:rPr>
        <w:t>, економска класификација 4</w:t>
      </w:r>
      <w:r w:rsidR="00CF488C">
        <w:rPr>
          <w:rFonts w:ascii="Times New Roman" w:hAnsi="Times New Roman"/>
          <w:sz w:val="24"/>
          <w:szCs w:val="24"/>
          <w:lang w:val="sr-Cyrl-BA"/>
        </w:rPr>
        <w:t>54</w:t>
      </w:r>
      <w:r w:rsidRPr="00BF2AE9">
        <w:rPr>
          <w:rFonts w:ascii="Times New Roman" w:hAnsi="Times New Roman"/>
          <w:sz w:val="24"/>
          <w:szCs w:val="24"/>
          <w:lang w:val="sr-Cyrl-BA"/>
        </w:rPr>
        <w:t xml:space="preserve"> – </w:t>
      </w:r>
      <w:r w:rsidR="00CF488C">
        <w:rPr>
          <w:rFonts w:ascii="Times New Roman" w:hAnsi="Times New Roman"/>
          <w:sz w:val="24"/>
          <w:szCs w:val="24"/>
          <w:lang w:val="sr-Cyrl-BA"/>
        </w:rPr>
        <w:t xml:space="preserve">субвенције приватним предузећима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 xml:space="preserve">за остваривање и унапређивање јавног </w:t>
      </w:r>
      <w:r w:rsidR="00BF2AE9">
        <w:rPr>
          <w:rFonts w:ascii="Times New Roman" w:hAnsi="Times New Roman"/>
          <w:sz w:val="24"/>
          <w:szCs w:val="24"/>
          <w:lang w:val="sr-Cyrl-BA"/>
        </w:rPr>
        <w:t xml:space="preserve">интереса у области јавног </w:t>
      </w:r>
      <w:r w:rsidR="00BF2AE9" w:rsidRPr="00BF2AE9">
        <w:rPr>
          <w:rFonts w:ascii="Times New Roman" w:hAnsi="Times New Roman"/>
          <w:sz w:val="24"/>
          <w:szCs w:val="24"/>
          <w:lang w:val="sr-Cyrl-BA"/>
        </w:rPr>
        <w:t>информисања</w:t>
      </w:r>
    </w:p>
    <w:p w:rsidR="0039504D" w:rsidRDefault="0039504D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9504D" w:rsidRDefault="0039504D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804" w:rsidRPr="00884804" w:rsidRDefault="00E6673C" w:rsidP="00E6673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7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6673C" w:rsidRDefault="00E6673C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</w:t>
      </w:r>
      <w:r w:rsidR="008F5E32">
        <w:rPr>
          <w:rFonts w:ascii="Times New Roman" w:hAnsi="Times New Roman"/>
          <w:sz w:val="24"/>
          <w:szCs w:val="24"/>
          <w:lang w:val="sr-Cyrl-BA"/>
        </w:rPr>
        <w:t>е</w:t>
      </w:r>
      <w:r>
        <w:rPr>
          <w:rFonts w:ascii="Times New Roman" w:hAnsi="Times New Roman"/>
          <w:sz w:val="24"/>
          <w:szCs w:val="24"/>
          <w:lang w:val="sr-Cyrl-BA"/>
        </w:rPr>
        <w:t>нета.</w:t>
      </w:r>
    </w:p>
    <w:p w:rsidR="008F5E32" w:rsidRDefault="008F5E3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Изузетно, корисницима из става 1. овог Члана</w:t>
      </w:r>
      <w:r w:rsidR="00694CD4">
        <w:rPr>
          <w:rFonts w:ascii="Times New Roman" w:hAnsi="Times New Roman"/>
          <w:sz w:val="24"/>
          <w:szCs w:val="24"/>
          <w:lang w:val="sr-Cyrl-BA"/>
        </w:rPr>
        <w:t>, у складу са чланом 54. Закона о буџетском систему, могу преузети обавезе по уговору који се односи на капиталне издатке и захтева плаћање у више година на основу предлога одгана надлежног за послове финансија,уз сагласност општинског већа</w:t>
      </w:r>
      <w:r w:rsidR="007B22A6">
        <w:rPr>
          <w:rFonts w:ascii="Times New Roman" w:hAnsi="Times New Roman"/>
          <w:sz w:val="24"/>
          <w:szCs w:val="24"/>
          <w:lang w:val="sr-Cyrl-BA"/>
        </w:rPr>
        <w:t>.</w:t>
      </w:r>
    </w:p>
    <w:p w:rsidR="00884804" w:rsidRDefault="00884804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84804" w:rsidRPr="00884804" w:rsidRDefault="003D4A23" w:rsidP="003D4A2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8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C70F2" w:rsidRDefault="003966E2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Корисник буџетских средстава не може, без претходне сагласности Председника Општине, засновати радни однос са новим лицима до краја 20</w:t>
      </w:r>
      <w:r w:rsidR="00CF488C">
        <w:rPr>
          <w:rFonts w:ascii="Times New Roman" w:hAnsi="Times New Roman"/>
          <w:sz w:val="24"/>
          <w:szCs w:val="24"/>
          <w:lang w:val="sr-Cyrl-BA"/>
        </w:rPr>
        <w:t>2</w:t>
      </w:r>
      <w:r w:rsidR="0039504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sr-Cyrl-BA"/>
        </w:rPr>
        <w:t xml:space="preserve"> године уколико средства потребна за исплату плата тих лица нису обезбеђена у оквиру износа средстава која су у складу са овом одлуком, предвиђена за </w:t>
      </w:r>
      <w:r w:rsidR="00F7592F">
        <w:rPr>
          <w:rFonts w:ascii="Times New Roman" w:hAnsi="Times New Roman"/>
          <w:sz w:val="24"/>
          <w:szCs w:val="24"/>
          <w:lang w:val="sr-Cyrl-BA"/>
        </w:rPr>
        <w:t>плате том буџетском кориснику.</w:t>
      </w:r>
    </w:p>
    <w:p w:rsidR="001E10DD" w:rsidRDefault="001E10DD" w:rsidP="003966E2">
      <w:pPr>
        <w:spacing w:after="0" w:line="240" w:lineRule="auto"/>
        <w:rPr>
          <w:rFonts w:ascii="Times New Roman" w:hAnsi="Times New Roman"/>
          <w:sz w:val="24"/>
          <w:szCs w:val="24"/>
          <w:lang w:val="sr-Cyrl-BA"/>
        </w:rPr>
      </w:pPr>
    </w:p>
    <w:p w:rsidR="00884804" w:rsidRPr="00884804" w:rsidRDefault="00E234BA" w:rsidP="00E234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>Члан 1</w:t>
      </w:r>
      <w:r w:rsidR="007A5A12">
        <w:rPr>
          <w:rFonts w:ascii="Times New Roman" w:hAnsi="Times New Roman"/>
          <w:sz w:val="24"/>
          <w:szCs w:val="24"/>
          <w:lang w:val="sr-Cyrl-CS"/>
        </w:rPr>
        <w:t>9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E234BA" w:rsidRDefault="00E234B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Плаћања са консолидованог рачуна трезора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 уколико ови корисници нису добили сагласн</w:t>
      </w:r>
      <w:r w:rsidR="009E5C16">
        <w:rPr>
          <w:rFonts w:ascii="Times New Roman" w:hAnsi="Times New Roman"/>
          <w:sz w:val="24"/>
          <w:szCs w:val="24"/>
          <w:lang w:val="sr-Cyrl-BA"/>
        </w:rPr>
        <w:t>ост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 на финансијски план на начин 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рописан законом, односно актом </w:t>
      </w:r>
      <w:r w:rsidR="009E5C16">
        <w:rPr>
          <w:rFonts w:ascii="Times New Roman" w:hAnsi="Times New Roman"/>
          <w:sz w:val="24"/>
          <w:szCs w:val="24"/>
          <w:lang w:val="sr-Cyrl-BA"/>
        </w:rPr>
        <w:t>С</w:t>
      </w:r>
      <w:r w:rsidR="000446A7">
        <w:rPr>
          <w:rFonts w:ascii="Times New Roman" w:hAnsi="Times New Roman"/>
          <w:sz w:val="24"/>
          <w:szCs w:val="24"/>
          <w:lang w:val="sr-Cyrl-BA"/>
        </w:rPr>
        <w:t>купштине О</w:t>
      </w:r>
      <w:r w:rsidR="009E5C16">
        <w:rPr>
          <w:rFonts w:ascii="Times New Roman" w:hAnsi="Times New Roman"/>
          <w:sz w:val="24"/>
          <w:szCs w:val="24"/>
          <w:lang w:val="sr-Cyrl-BA"/>
        </w:rPr>
        <w:t>п</w:t>
      </w:r>
      <w:r w:rsidR="000446A7">
        <w:rPr>
          <w:rFonts w:ascii="Times New Roman" w:hAnsi="Times New Roman"/>
          <w:sz w:val="24"/>
          <w:szCs w:val="24"/>
          <w:lang w:val="sr-Cyrl-BA"/>
        </w:rPr>
        <w:t xml:space="preserve">штине и уколико тај план нису доставили Управи за </w:t>
      </w:r>
      <w:r w:rsidR="009E5C16">
        <w:rPr>
          <w:rFonts w:ascii="Times New Roman" w:hAnsi="Times New Roman"/>
          <w:sz w:val="24"/>
          <w:szCs w:val="24"/>
          <w:lang w:val="sr-Cyrl-BA"/>
        </w:rPr>
        <w:t>трезор.</w:t>
      </w:r>
    </w:p>
    <w:p w:rsidR="00D154AA" w:rsidRDefault="00D154AA" w:rsidP="00D154A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7A5A12">
        <w:rPr>
          <w:rFonts w:ascii="Times New Roman" w:hAnsi="Times New Roman"/>
          <w:sz w:val="24"/>
          <w:szCs w:val="24"/>
        </w:rPr>
        <w:t>20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D154AA" w:rsidRDefault="00D154AA" w:rsidP="0088480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BA"/>
        </w:rPr>
      </w:pPr>
      <w:r>
        <w:rPr>
          <w:rFonts w:ascii="Times New Roman" w:hAnsi="Times New Roman"/>
          <w:sz w:val="24"/>
          <w:szCs w:val="24"/>
          <w:lang w:val="sr-Cyrl-BA"/>
        </w:rPr>
        <w:tab/>
        <w:t>Овлашћује се Преседник Општине да, у складу са чланом 27ж.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:rsidR="004E0F16" w:rsidRDefault="004E0F16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026" w:rsidRPr="005B2026" w:rsidRDefault="00FA0159" w:rsidP="009E0A8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</w:rPr>
        <w:t>2</w:t>
      </w:r>
      <w:r w:rsidR="007A5A12">
        <w:rPr>
          <w:rFonts w:ascii="Times New Roman" w:hAnsi="Times New Roman"/>
          <w:sz w:val="24"/>
          <w:szCs w:val="24"/>
        </w:rPr>
        <w:t>1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Обавезе према корисницима буџетских средстава извршавају се сразмерно оствареним приходима и примањима буџета</w:t>
      </w:r>
      <w:r w:rsidR="0096165A">
        <w:rPr>
          <w:rFonts w:ascii="Times New Roman" w:hAnsi="Times New Roman" w:cs="Times New Roman"/>
          <w:sz w:val="24"/>
          <w:szCs w:val="24"/>
          <w:lang w:val="sr-Cyrl-CS"/>
        </w:rPr>
        <w:t>, на основу њиховог захтева, а у складу са одобреним квотама у тромесечним плановима буџета.</w:t>
      </w:r>
    </w:p>
    <w:p w:rsidR="0096165A" w:rsidRPr="00A350B9" w:rsidRDefault="0096165A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>Уз захтев, корисници су дужни да доставе комплетну документацију за плаћање (копије).</w:t>
      </w:r>
    </w:p>
    <w:p w:rsidR="00FA015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:rsidR="00FA0159" w:rsidRPr="00A350B9" w:rsidRDefault="00FA0159" w:rsidP="00FA015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Ако корисници буџетских средстава не остваре додатне приходе и приливе из других извора финансирања</w:t>
      </w:r>
      <w:r w:rsidRPr="00A350B9">
        <w:rPr>
          <w:rFonts w:ascii="Times New Roman" w:hAnsi="Times New Roman" w:cs="Times New Roman"/>
          <w:sz w:val="24"/>
          <w:szCs w:val="24"/>
        </w:rPr>
        <w:t>,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издаци планирани по том основу неће се извршавати на терет општих прихода буџета.</w:t>
      </w:r>
    </w:p>
    <w:p w:rsidR="005B2026" w:rsidRDefault="005B2026" w:rsidP="005B2026">
      <w:pPr>
        <w:spacing w:after="0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311759">
        <w:rPr>
          <w:rFonts w:ascii="Times New Roman" w:hAnsi="Times New Roman"/>
          <w:sz w:val="24"/>
          <w:szCs w:val="24"/>
          <w:lang w:val="sr-Cyrl-BA"/>
        </w:rPr>
        <w:t>2</w:t>
      </w:r>
      <w:r w:rsidR="007A5A12">
        <w:rPr>
          <w:rFonts w:ascii="Times New Roman" w:hAnsi="Times New Roman"/>
          <w:sz w:val="24"/>
          <w:szCs w:val="24"/>
          <w:lang w:val="sr-Cyrl-BA"/>
        </w:rPr>
        <w:t>2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FA015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</w:t>
      </w:r>
      <w:r>
        <w:rPr>
          <w:rFonts w:ascii="Times New Roman" w:hAnsi="Times New Roman" w:cs="Times New Roman"/>
          <w:sz w:val="24"/>
          <w:szCs w:val="24"/>
          <w:lang w:val="sr-Cyrl-CS"/>
        </w:rPr>
        <w:t>ци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буџетских средстава, који одређени расход и издатак извршава</w:t>
      </w:r>
      <w:r>
        <w:rPr>
          <w:rFonts w:ascii="Times New Roman" w:hAnsi="Times New Roman" w:cs="Times New Roman"/>
          <w:sz w:val="24"/>
          <w:szCs w:val="24"/>
          <w:lang w:val="sr-Cyrl-CS"/>
        </w:rPr>
        <w:t>ју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 други</w:t>
      </w:r>
      <w:r w:rsidRPr="00A350B9">
        <w:rPr>
          <w:rFonts w:ascii="Times New Roman" w:hAnsi="Times New Roman" w:cs="Times New Roman"/>
          <w:sz w:val="24"/>
          <w:szCs w:val="24"/>
        </w:rPr>
        <w:t>х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извора прихода и примања, који нису општи приход буџета (извор 01- Приходи из буџета), обавезе могу преузимати само до нивоа остварења тих прихода или примања, уколико је ниво остварених прихода и примања мањи од одобрених апропријација. </w:t>
      </w:r>
    </w:p>
    <w:p w:rsidR="00FA0159" w:rsidRPr="00A350B9" w:rsidRDefault="00FA0159" w:rsidP="00FA0159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уговор, односно предложити измену основ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за настанак и плаћање обавеза. </w:t>
      </w:r>
    </w:p>
    <w:p w:rsidR="0039504D" w:rsidRDefault="0039504D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lastRenderedPageBreak/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7A5A12">
        <w:rPr>
          <w:rFonts w:ascii="Times New Roman" w:hAnsi="Times New Roman"/>
          <w:sz w:val="24"/>
          <w:szCs w:val="24"/>
          <w:lang w:val="sr-Cyrl-BA"/>
        </w:rPr>
        <w:t>3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:rsidR="00FA0159" w:rsidRPr="00A350B9" w:rsidRDefault="00FA0159" w:rsidP="005B2026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ab/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:rsidR="00FA0159" w:rsidRPr="007A5A12" w:rsidRDefault="00FA0159" w:rsidP="007A5A1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50B9">
        <w:rPr>
          <w:rFonts w:ascii="Times New Roman" w:hAnsi="Times New Roman" w:cs="Times New Roman"/>
          <w:sz w:val="24"/>
          <w:szCs w:val="24"/>
        </w:rPr>
        <w:t>Уколико корисници средстава буџета локалне власти у извршавању расхода и издатака поступе супротно одредбама ст.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350B9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A350B9">
        <w:rPr>
          <w:rFonts w:ascii="Times New Roman" w:hAnsi="Times New Roman" w:cs="Times New Roman"/>
          <w:sz w:val="24"/>
          <w:szCs w:val="24"/>
        </w:rPr>
        <w:t xml:space="preserve"> члана, министар надлежан за послове финансија привремено ће обуставити пренос трансферних средстава из буџета Републ</w:t>
      </w:r>
      <w:r w:rsidR="007A5A12">
        <w:rPr>
          <w:rFonts w:ascii="Times New Roman" w:hAnsi="Times New Roman" w:cs="Times New Roman"/>
          <w:sz w:val="24"/>
          <w:szCs w:val="24"/>
        </w:rPr>
        <w:t>ике Србије.</w:t>
      </w:r>
    </w:p>
    <w:p w:rsidR="00DB6CBF" w:rsidRDefault="00DB6CBF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9E5C16">
        <w:rPr>
          <w:rFonts w:ascii="Times New Roman" w:hAnsi="Times New Roman"/>
          <w:sz w:val="24"/>
          <w:szCs w:val="24"/>
          <w:lang w:val="sr-Cyrl-BA"/>
        </w:rPr>
        <w:t>2</w:t>
      </w:r>
      <w:r w:rsidR="00DB6CBF">
        <w:rPr>
          <w:rFonts w:ascii="Times New Roman" w:hAnsi="Times New Roman"/>
          <w:sz w:val="24"/>
          <w:szCs w:val="24"/>
          <w:lang w:val="sr-Cyrl-BA"/>
        </w:rPr>
        <w:t>4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F47C1">
        <w:rPr>
          <w:rFonts w:ascii="Times New Roman" w:hAnsi="Times New Roman" w:cs="Times New Roman"/>
          <w:sz w:val="24"/>
          <w:szCs w:val="24"/>
          <w:lang w:val="sr-Cyrl-CS"/>
        </w:rPr>
        <w:t>Накнаде за рад председника и чланова комисија и других сталних и привремених радних тела у јавном сектору не могу се повећавати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sz w:val="24"/>
          <w:szCs w:val="24"/>
        </w:rPr>
        <w:t>2</w:t>
      </w:r>
      <w:r w:rsidRPr="00CF47C1">
        <w:rPr>
          <w:rFonts w:ascii="Times New Roman" w:hAnsi="Times New Roman" w:cs="Times New Roman"/>
          <w:sz w:val="24"/>
          <w:szCs w:val="24"/>
          <w:lang w:val="sr-Cyrl-CS"/>
        </w:rPr>
        <w:t>. години.</w:t>
      </w:r>
    </w:p>
    <w:p w:rsidR="00FA0159" w:rsidRDefault="00FA0159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Задужују се надлежни органи и корисници јавних средстава да преиспитају потребу постојања и висину накнада из става 1. овог члана, ради смањења издатака по овом основу, и у том циљу иницирају измене општих и других аката којима је уређено плаћање ових накнада.</w:t>
      </w:r>
    </w:p>
    <w:p w:rsidR="000D33B4" w:rsidRPr="000D33B4" w:rsidRDefault="007A5A12" w:rsidP="000D33B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</w:t>
      </w:r>
      <w:r w:rsidR="000D33B4">
        <w:rPr>
          <w:rFonts w:ascii="Times New Roman" w:hAnsi="Times New Roman" w:cs="Times New Roman"/>
          <w:sz w:val="24"/>
          <w:szCs w:val="24"/>
        </w:rPr>
        <w:t xml:space="preserve">ни и индиректни корисници средстава буџета Општине Владичин Хан могу формирати комисије и друга стална и привремена радна тела искључиво у складу са посебним законом односно другим прописом, а </w:t>
      </w:r>
      <w:proofErr w:type="gramStart"/>
      <w:r w:rsidR="000D33B4">
        <w:rPr>
          <w:rFonts w:ascii="Times New Roman" w:hAnsi="Times New Roman" w:cs="Times New Roman"/>
          <w:sz w:val="24"/>
          <w:szCs w:val="24"/>
        </w:rPr>
        <w:t>чији  задатак</w:t>
      </w:r>
      <w:proofErr w:type="gramEnd"/>
      <w:r w:rsidR="000D33B4">
        <w:rPr>
          <w:rFonts w:ascii="Times New Roman" w:hAnsi="Times New Roman" w:cs="Times New Roman"/>
          <w:sz w:val="24"/>
          <w:szCs w:val="24"/>
        </w:rPr>
        <w:t xml:space="preserve"> не може бити обављање текућих послова из делокруга рада корисника буџетских средстава.</w:t>
      </w:r>
    </w:p>
    <w:p w:rsidR="00FA0159" w:rsidRPr="005B2026" w:rsidRDefault="00FA0159" w:rsidP="005B202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2026">
        <w:rPr>
          <w:rFonts w:ascii="Times New Roman" w:hAnsi="Times New Roman"/>
          <w:sz w:val="24"/>
          <w:szCs w:val="24"/>
        </w:rPr>
        <w:t xml:space="preserve">Члан </w:t>
      </w:r>
      <w:r w:rsidR="00F71B2F">
        <w:rPr>
          <w:rFonts w:ascii="Times New Roman" w:hAnsi="Times New Roman"/>
          <w:sz w:val="24"/>
          <w:szCs w:val="24"/>
          <w:lang w:val="sr-Cyrl-BA"/>
        </w:rPr>
        <w:t>2</w:t>
      </w:r>
      <w:r w:rsidR="00DB6CBF">
        <w:rPr>
          <w:rFonts w:ascii="Times New Roman" w:hAnsi="Times New Roman"/>
          <w:sz w:val="24"/>
          <w:szCs w:val="24"/>
          <w:lang w:val="sr-Cyrl-BA"/>
        </w:rPr>
        <w:t>5</w:t>
      </w:r>
      <w:r w:rsidRPr="005B2026">
        <w:rPr>
          <w:rFonts w:ascii="Times New Roman" w:hAnsi="Times New Roman"/>
          <w:sz w:val="24"/>
          <w:szCs w:val="24"/>
        </w:rPr>
        <w:t>.</w:t>
      </w:r>
      <w:proofErr w:type="gramEnd"/>
    </w:p>
    <w:p w:rsidR="00FA0159" w:rsidRPr="00A350B9" w:rsidRDefault="00FA0159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Директни и индиректни корисници буџетских средстава у 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sz w:val="24"/>
          <w:szCs w:val="24"/>
        </w:rPr>
        <w:t>2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:rsidR="005B2026" w:rsidRDefault="005B2026" w:rsidP="001C419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1C4196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7945C4" w:rsidP="001C419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Корисници буџетских средстава пренеће на рачун </w:t>
      </w:r>
      <w:r w:rsidR="001A79C6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уџета Општине Владичин Хан до 31.12.20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године, средства која нису утрошена за финансирање расхода /издатака у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години а која су корисницима буџета пренета у складу са Одлуком о буџету Општине Владичин Хан за 20</w:t>
      </w:r>
      <w:r w:rsidR="00DB6CBF">
        <w:rPr>
          <w:rFonts w:ascii="Times New Roman" w:hAnsi="Times New Roman" w:cs="Times New Roman"/>
          <w:bCs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. годину.</w:t>
      </w:r>
    </w:p>
    <w:p w:rsidR="0037438B" w:rsidRDefault="0037438B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FA015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B82580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FA0159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Буџетски корисници су дужни да на захтев органа за финансије ставе на увид документацију о њиховом финансирању, као и да достављају извештај о оствареним приходима и извршеним расходима за одређени период.</w:t>
      </w:r>
    </w:p>
    <w:p w:rsidR="00B82580" w:rsidRDefault="00B82580" w:rsidP="009F32CF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A0159" w:rsidRPr="00281478" w:rsidRDefault="00FA0159" w:rsidP="00B8258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F71B2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974DB" w:rsidRPr="00A350B9" w:rsidRDefault="00A974DB" w:rsidP="00DB6C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Корисници буџетских средстава, приликом додељивања Уговора о набавци добара, пружању услуга или извођењу грађевинских радова, морају да поступе </w:t>
      </w:r>
      <w:r w:rsidR="00FA0159"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одредбама Закона о јавним набавкама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A0159" w:rsidRPr="00281478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t>Члан 2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pStyle w:val="Zapisnik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У случају да за извршење о</w:t>
      </w:r>
      <w:r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>ређеног плаћања корисника буџета није постојао правни основ, средства се враћају у буџет Општине.</w:t>
      </w:r>
    </w:p>
    <w:p w:rsidR="005B2026" w:rsidRDefault="00C06702" w:rsidP="00C0670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FA0159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81478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Члан 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30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95701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У случају недовољног прилива средстава буџета за редовно измиривање обавеза према корисницима, буџет може користити краткорочне позајмице</w:t>
      </w:r>
      <w:r w:rsidR="0096165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Правилником о начину коришћења средстава са подрачуна односно других рачуна Консолидованог рачуна Трезора Општине Владичин Хан, број </w:t>
      </w:r>
      <w:r w:rsidR="00E57DBA" w:rsidRPr="009570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7DBA" w:rsidRPr="00957019">
        <w:rPr>
          <w:rFonts w:ascii="Times New Roman" w:hAnsi="Times New Roman" w:cs="Times New Roman"/>
          <w:sz w:val="24"/>
          <w:szCs w:val="24"/>
        </w:rPr>
        <w:t>06-64/3/2014-01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од 14.04.2014. године и у складу са одредбама члана 35. Закона о јавном дугу („Службени гласник Републике Србије“, број 61/2005, 107/2009</w:t>
      </w:r>
      <w:r w:rsidR="00957019" w:rsidRPr="0095701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 xml:space="preserve"> 78/2011</w:t>
      </w:r>
      <w:r w:rsidR="00957019" w:rsidRPr="00957019">
        <w:rPr>
          <w:rFonts w:ascii="Times New Roman" w:hAnsi="Times New Roman" w:cs="Times New Roman"/>
          <w:sz w:val="24"/>
          <w:szCs w:val="24"/>
          <w:lang w:val="sr-Cyrl-CS"/>
        </w:rPr>
        <w:t>, 68/15, 95/18 и 91/19</w:t>
      </w:r>
      <w:r w:rsidR="00E57DBA" w:rsidRPr="00957019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FA015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57019">
        <w:rPr>
          <w:rFonts w:ascii="Times New Roman" w:hAnsi="Times New Roman" w:cs="Times New Roman"/>
          <w:sz w:val="24"/>
          <w:szCs w:val="24"/>
          <w:lang w:val="sr-Cyrl-CS"/>
        </w:rPr>
        <w:t>Одлуку о коришћењу позајмица доноси Општинско веће.</w:t>
      </w:r>
    </w:p>
    <w:p w:rsidR="00DB6CBF" w:rsidRDefault="00DB6CBF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547E2" w:rsidRDefault="004547E2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31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6868" w:rsidRDefault="004547E2" w:rsidP="00FA686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У случају да се буџету Општине Владичин Хан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</w:t>
      </w:r>
      <w:r w:rsidR="00545565">
        <w:rPr>
          <w:rFonts w:ascii="Times New Roman" w:hAnsi="Times New Roman" w:cs="Times New Roman"/>
          <w:sz w:val="24"/>
          <w:szCs w:val="24"/>
          <w:lang w:val="sr-Cyrl-CS"/>
        </w:rPr>
        <w:t>, као и у случају уговарања донација,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расхода/издатака по том основу, у складу са чланом 5. Закона о буџетском систему</w:t>
      </w:r>
    </w:p>
    <w:p w:rsidR="005B2026" w:rsidRPr="00281478" w:rsidRDefault="00FA0159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696AB0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28147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Орган управе надлежан за финансије обавезан је да редовно прати извршење буџет</w:t>
      </w:r>
      <w:r w:rsidR="00FC349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и најмање два пута годишње информише надлежни извршни орган, а обавезно у року од 15 дана по истеку шестомесечног односно деветомесечног периода.</w:t>
      </w:r>
    </w:p>
    <w:p w:rsidR="00FA0159" w:rsidRPr="00A350B9" w:rsidRDefault="00FA0159" w:rsidP="00FA015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У року од 15 дана од дана подношења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звештаја из става 1. овог члана, </w:t>
      </w:r>
      <w:r w:rsidR="00C80F87">
        <w:rPr>
          <w:rFonts w:ascii="Times New Roman" w:hAnsi="Times New Roman" w:cs="Times New Roman"/>
          <w:sz w:val="24"/>
          <w:szCs w:val="24"/>
          <w:lang w:val="sr-Cyrl-CS"/>
        </w:rPr>
        <w:t>Општинско веће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усваја и доставља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звештај Скупштини општине. </w:t>
      </w:r>
    </w:p>
    <w:p w:rsidR="00B51D9C" w:rsidRDefault="00FA0159" w:rsidP="006710AD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 w:rsidR="009B452B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51D9C" w:rsidRPr="00A350B9" w:rsidRDefault="00B51D9C" w:rsidP="00B51D9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Јавна предузећа и други облици организовања чији је оснивач Општина Владичин Хан, дужни су да најкасније до 30. новембра текуће буџетске године део од најмање 5% добити утврђене завршним рачуном за 20</w:t>
      </w:r>
      <w:r w:rsidR="00263643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годину уплате у буџет Општине Владичин Хан а у складу са Закључком Скупштине  Општине Владичин Хан.</w:t>
      </w:r>
    </w:p>
    <w:p w:rsidR="00B51D9C" w:rsidRPr="00083FD6" w:rsidRDefault="00B51D9C" w:rsidP="00FA6868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83FD6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07DE8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083FD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A0159" w:rsidRPr="00A350B9" w:rsidRDefault="00FA0159" w:rsidP="00C06702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sz w:val="24"/>
          <w:szCs w:val="24"/>
          <w:lang w:val="sr-Cyrl-CS"/>
        </w:rPr>
        <w:t>Ова одлука ступа на снагу наредног дана од дана објављивања у Службеном гласнику Града Врања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 xml:space="preserve"> а примењиваће се од 01.01.20</w:t>
      </w:r>
      <w:r w:rsidR="00DB6CB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39504D">
        <w:rPr>
          <w:rFonts w:ascii="Times New Roman" w:hAnsi="Times New Roman" w:cs="Times New Roman"/>
          <w:sz w:val="24"/>
          <w:szCs w:val="24"/>
        </w:rPr>
        <w:t>2</w:t>
      </w:r>
      <w:r w:rsidR="00FC1B4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A350B9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73CDD" w:rsidRDefault="00C73CDD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СКУПШТИНА ОПШТИНЕ </w:t>
      </w:r>
    </w:p>
    <w:p w:rsidR="00FA0159" w:rsidRPr="00A350B9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</w:rPr>
        <w:t xml:space="preserve">ВЛАДИЧИН ХАН      </w:t>
      </w:r>
    </w:p>
    <w:p w:rsidR="003C1CD2" w:rsidRDefault="00FA0159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A350B9">
        <w:rPr>
          <w:rFonts w:ascii="Times New Roman" w:hAnsi="Times New Roman" w:cs="Times New Roman"/>
          <w:b/>
          <w:sz w:val="24"/>
          <w:szCs w:val="24"/>
          <w:lang w:val="sr-Cyrl-CS"/>
        </w:rPr>
        <w:t>БРОЈ:</w:t>
      </w:r>
      <w:r w:rsidR="007E2EC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92E37">
        <w:rPr>
          <w:rFonts w:ascii="Times New Roman" w:hAnsi="Times New Roman" w:cs="Times New Roman"/>
          <w:b/>
          <w:sz w:val="24"/>
          <w:szCs w:val="24"/>
        </w:rPr>
        <w:t>06-130/1/21-</w:t>
      </w:r>
      <w:r w:rsidR="00192E37">
        <w:rPr>
          <w:rFonts w:ascii="Times New Roman" w:hAnsi="Times New Roman" w:cs="Times New Roman"/>
          <w:b/>
          <w:sz w:val="24"/>
          <w:szCs w:val="24"/>
          <w:lang w:val="en-GB"/>
        </w:rPr>
        <w:t>I</w:t>
      </w:r>
      <w:r w:rsidR="00EF711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EF7111" w:rsidRPr="00A350B9" w:rsidRDefault="003C1CD2" w:rsidP="00EF7111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</w:t>
      </w:r>
      <w:r w:rsidR="00FA0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556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</w:t>
      </w:r>
    </w:p>
    <w:p w:rsidR="003C1CD2" w:rsidRDefault="008D1FDE" w:rsidP="003C1CD2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1F3A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1600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ПРЕДСЕДНИЦ</w:t>
      </w:r>
      <w:r w:rsidR="00263643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</w:t>
      </w:r>
    </w:p>
    <w:p w:rsidR="001F3A43" w:rsidRPr="00A350B9" w:rsidRDefault="008D1FDE" w:rsidP="001F3A4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="001F3A43">
        <w:rPr>
          <w:rFonts w:ascii="Times New Roman" w:hAnsi="Times New Roman" w:cs="Times New Roman"/>
          <w:b/>
          <w:sz w:val="24"/>
          <w:szCs w:val="24"/>
          <w:lang w:val="sr-Cyrl-CS"/>
        </w:rPr>
        <w:t>Данијела Поповић</w:t>
      </w:r>
    </w:p>
    <w:p w:rsidR="008D1FDE" w:rsidRPr="00A350B9" w:rsidRDefault="008D1FDE" w:rsidP="001F3A43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</w:t>
      </w:r>
      <w:r w:rsidR="001F3A4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</w:t>
      </w:r>
    </w:p>
    <w:p w:rsidR="00EF7111" w:rsidRDefault="00EF7111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EF7111" w:rsidRDefault="00EF7111" w:rsidP="00EF7111">
      <w:pPr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EF7111" w:rsidSect="0038299E">
      <w:pgSz w:w="12240" w:h="15840"/>
      <w:pgMar w:top="567" w:right="720" w:bottom="720" w:left="62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B6C" w:rsidRDefault="00A20B6C" w:rsidP="0069767B">
      <w:pPr>
        <w:spacing w:after="0" w:line="240" w:lineRule="auto"/>
      </w:pPr>
      <w:r>
        <w:separator/>
      </w:r>
    </w:p>
  </w:endnote>
  <w:endnote w:type="continuationSeparator" w:id="0">
    <w:p w:rsidR="00A20B6C" w:rsidRDefault="00A20B6C" w:rsidP="00697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B6C" w:rsidRDefault="00A20B6C" w:rsidP="0069767B">
      <w:pPr>
        <w:spacing w:after="0" w:line="240" w:lineRule="auto"/>
      </w:pPr>
      <w:r>
        <w:separator/>
      </w:r>
    </w:p>
  </w:footnote>
  <w:footnote w:type="continuationSeparator" w:id="0">
    <w:p w:rsidR="00A20B6C" w:rsidRDefault="00A20B6C" w:rsidP="00697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068501"/>
      <w:docPartObj>
        <w:docPartGallery w:val="Page Numbers (Top of Page)"/>
        <w:docPartUnique/>
      </w:docPartObj>
    </w:sdtPr>
    <w:sdtContent>
      <w:p w:rsidR="00AE0D4C" w:rsidRDefault="002F29EB">
        <w:pPr>
          <w:pStyle w:val="Header"/>
          <w:jc w:val="right"/>
        </w:pPr>
        <w:fldSimple w:instr=" PAGE   \* MERGEFORMAT ">
          <w:r w:rsidR="0038299E">
            <w:rPr>
              <w:noProof/>
            </w:rPr>
            <w:t>45</w:t>
          </w:r>
        </w:fldSimple>
      </w:p>
    </w:sdtContent>
  </w:sdt>
  <w:p w:rsidR="00AE0D4C" w:rsidRDefault="00AE0D4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BF7"/>
    <w:multiLevelType w:val="hybridMultilevel"/>
    <w:tmpl w:val="E5744D54"/>
    <w:lvl w:ilvl="0" w:tplc="1428B766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D59C5"/>
    <w:multiLevelType w:val="hybridMultilevel"/>
    <w:tmpl w:val="72966300"/>
    <w:lvl w:ilvl="0" w:tplc="9F48204A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3FF01BD9"/>
    <w:multiLevelType w:val="hybridMultilevel"/>
    <w:tmpl w:val="6B96F41C"/>
    <w:lvl w:ilvl="0" w:tplc="BE60DC70">
      <w:start w:val="1"/>
      <w:numFmt w:val="decimal"/>
      <w:lvlText w:val="%1)"/>
      <w:lvlJc w:val="left"/>
      <w:pPr>
        <w:ind w:left="156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>
    <w:nsid w:val="427A7AF1"/>
    <w:multiLevelType w:val="hybridMultilevel"/>
    <w:tmpl w:val="66DEB38A"/>
    <w:lvl w:ilvl="0" w:tplc="D0C260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AA5B8B"/>
    <w:multiLevelType w:val="hybridMultilevel"/>
    <w:tmpl w:val="71FC57C2"/>
    <w:lvl w:ilvl="0" w:tplc="7952B806"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C61330E"/>
    <w:multiLevelType w:val="hybridMultilevel"/>
    <w:tmpl w:val="8F205416"/>
    <w:lvl w:ilvl="0" w:tplc="0BC49EF4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C002D8"/>
    <w:multiLevelType w:val="hybridMultilevel"/>
    <w:tmpl w:val="192898D6"/>
    <w:lvl w:ilvl="0" w:tplc="BADE54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43462F3"/>
    <w:multiLevelType w:val="hybridMultilevel"/>
    <w:tmpl w:val="9E5EE8C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E964027"/>
    <w:multiLevelType w:val="hybridMultilevel"/>
    <w:tmpl w:val="AD4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grammar="clean"/>
  <w:defaultTabStop w:val="720"/>
  <w:hyphenationZone w:val="425"/>
  <w:drawingGridHorizontalSpacing w:val="9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5B"/>
    <w:rsid w:val="000024A3"/>
    <w:rsid w:val="00003AA5"/>
    <w:rsid w:val="000119E1"/>
    <w:rsid w:val="0001462C"/>
    <w:rsid w:val="00014F5C"/>
    <w:rsid w:val="00020C6C"/>
    <w:rsid w:val="00022344"/>
    <w:rsid w:val="00022B58"/>
    <w:rsid w:val="00023799"/>
    <w:rsid w:val="00023F9C"/>
    <w:rsid w:val="00026A45"/>
    <w:rsid w:val="00026CFA"/>
    <w:rsid w:val="000319E8"/>
    <w:rsid w:val="00033C47"/>
    <w:rsid w:val="00034365"/>
    <w:rsid w:val="00035CA9"/>
    <w:rsid w:val="00041913"/>
    <w:rsid w:val="000446A7"/>
    <w:rsid w:val="000464E4"/>
    <w:rsid w:val="00051E3B"/>
    <w:rsid w:val="0005289F"/>
    <w:rsid w:val="000532DB"/>
    <w:rsid w:val="00053999"/>
    <w:rsid w:val="00053AC9"/>
    <w:rsid w:val="000558B8"/>
    <w:rsid w:val="000605E9"/>
    <w:rsid w:val="00061A37"/>
    <w:rsid w:val="00064E2B"/>
    <w:rsid w:val="000661F2"/>
    <w:rsid w:val="00066770"/>
    <w:rsid w:val="000719D0"/>
    <w:rsid w:val="0007573E"/>
    <w:rsid w:val="00082729"/>
    <w:rsid w:val="000829CF"/>
    <w:rsid w:val="00083FCC"/>
    <w:rsid w:val="000900B9"/>
    <w:rsid w:val="00090990"/>
    <w:rsid w:val="00090B6D"/>
    <w:rsid w:val="0009219F"/>
    <w:rsid w:val="00094A87"/>
    <w:rsid w:val="000964C7"/>
    <w:rsid w:val="000966A3"/>
    <w:rsid w:val="000A2C6F"/>
    <w:rsid w:val="000A3E1C"/>
    <w:rsid w:val="000A42E6"/>
    <w:rsid w:val="000A5BF4"/>
    <w:rsid w:val="000A7B76"/>
    <w:rsid w:val="000B067C"/>
    <w:rsid w:val="000B1D1B"/>
    <w:rsid w:val="000B5E64"/>
    <w:rsid w:val="000B6AF2"/>
    <w:rsid w:val="000B6ECF"/>
    <w:rsid w:val="000B7677"/>
    <w:rsid w:val="000C2605"/>
    <w:rsid w:val="000C2E63"/>
    <w:rsid w:val="000C3D29"/>
    <w:rsid w:val="000C6B6B"/>
    <w:rsid w:val="000D33B4"/>
    <w:rsid w:val="000D6804"/>
    <w:rsid w:val="000D6C9B"/>
    <w:rsid w:val="000D708D"/>
    <w:rsid w:val="000E1619"/>
    <w:rsid w:val="000E29B8"/>
    <w:rsid w:val="000E4DE1"/>
    <w:rsid w:val="000E759A"/>
    <w:rsid w:val="000F0EAD"/>
    <w:rsid w:val="000F1F6F"/>
    <w:rsid w:val="000F4892"/>
    <w:rsid w:val="00101395"/>
    <w:rsid w:val="00102C6C"/>
    <w:rsid w:val="001047E0"/>
    <w:rsid w:val="00104B99"/>
    <w:rsid w:val="0010774B"/>
    <w:rsid w:val="00111126"/>
    <w:rsid w:val="001112DA"/>
    <w:rsid w:val="00112A71"/>
    <w:rsid w:val="00112C78"/>
    <w:rsid w:val="00112C98"/>
    <w:rsid w:val="0011320A"/>
    <w:rsid w:val="001160A9"/>
    <w:rsid w:val="0011663C"/>
    <w:rsid w:val="00116EF1"/>
    <w:rsid w:val="0011797A"/>
    <w:rsid w:val="00117BEE"/>
    <w:rsid w:val="0012026E"/>
    <w:rsid w:val="001277DE"/>
    <w:rsid w:val="001311F4"/>
    <w:rsid w:val="00134C63"/>
    <w:rsid w:val="00135903"/>
    <w:rsid w:val="0013598D"/>
    <w:rsid w:val="001412DC"/>
    <w:rsid w:val="00144212"/>
    <w:rsid w:val="00144D59"/>
    <w:rsid w:val="0014507E"/>
    <w:rsid w:val="00145B45"/>
    <w:rsid w:val="00146210"/>
    <w:rsid w:val="001471FE"/>
    <w:rsid w:val="0015041B"/>
    <w:rsid w:val="00151567"/>
    <w:rsid w:val="001516C6"/>
    <w:rsid w:val="001543DF"/>
    <w:rsid w:val="00155C57"/>
    <w:rsid w:val="00161890"/>
    <w:rsid w:val="00164542"/>
    <w:rsid w:val="00164703"/>
    <w:rsid w:val="0016549C"/>
    <w:rsid w:val="001704B3"/>
    <w:rsid w:val="00171645"/>
    <w:rsid w:val="00176516"/>
    <w:rsid w:val="00177B89"/>
    <w:rsid w:val="00180996"/>
    <w:rsid w:val="001852FB"/>
    <w:rsid w:val="00187B92"/>
    <w:rsid w:val="00187E06"/>
    <w:rsid w:val="00187E59"/>
    <w:rsid w:val="00191BD1"/>
    <w:rsid w:val="00192E37"/>
    <w:rsid w:val="001942A7"/>
    <w:rsid w:val="0019654A"/>
    <w:rsid w:val="001A0320"/>
    <w:rsid w:val="001A5629"/>
    <w:rsid w:val="001A5830"/>
    <w:rsid w:val="001A6745"/>
    <w:rsid w:val="001A68C4"/>
    <w:rsid w:val="001A752E"/>
    <w:rsid w:val="001A79C6"/>
    <w:rsid w:val="001B04DF"/>
    <w:rsid w:val="001B1F3B"/>
    <w:rsid w:val="001B34B9"/>
    <w:rsid w:val="001B73C3"/>
    <w:rsid w:val="001C05AA"/>
    <w:rsid w:val="001C08D9"/>
    <w:rsid w:val="001C2266"/>
    <w:rsid w:val="001C4196"/>
    <w:rsid w:val="001C4880"/>
    <w:rsid w:val="001C65A9"/>
    <w:rsid w:val="001C716E"/>
    <w:rsid w:val="001C77D3"/>
    <w:rsid w:val="001D1C0A"/>
    <w:rsid w:val="001D1CD1"/>
    <w:rsid w:val="001D45BD"/>
    <w:rsid w:val="001D5017"/>
    <w:rsid w:val="001D6018"/>
    <w:rsid w:val="001D6E93"/>
    <w:rsid w:val="001E10DD"/>
    <w:rsid w:val="001E2AC8"/>
    <w:rsid w:val="001F3A43"/>
    <w:rsid w:val="00201DBC"/>
    <w:rsid w:val="00202A04"/>
    <w:rsid w:val="00202CB4"/>
    <w:rsid w:val="00203C17"/>
    <w:rsid w:val="002048A6"/>
    <w:rsid w:val="00204E44"/>
    <w:rsid w:val="00205101"/>
    <w:rsid w:val="002062EF"/>
    <w:rsid w:val="002065FE"/>
    <w:rsid w:val="00211573"/>
    <w:rsid w:val="00211A90"/>
    <w:rsid w:val="00213981"/>
    <w:rsid w:val="00213D80"/>
    <w:rsid w:val="00223443"/>
    <w:rsid w:val="00223C1D"/>
    <w:rsid w:val="00224876"/>
    <w:rsid w:val="00227275"/>
    <w:rsid w:val="002326E6"/>
    <w:rsid w:val="002367A8"/>
    <w:rsid w:val="002438D0"/>
    <w:rsid w:val="002538FD"/>
    <w:rsid w:val="0025498F"/>
    <w:rsid w:val="0026259F"/>
    <w:rsid w:val="00262623"/>
    <w:rsid w:val="00263643"/>
    <w:rsid w:val="002651EA"/>
    <w:rsid w:val="00271BBB"/>
    <w:rsid w:val="00273F47"/>
    <w:rsid w:val="002748D2"/>
    <w:rsid w:val="00275209"/>
    <w:rsid w:val="002758C7"/>
    <w:rsid w:val="00276652"/>
    <w:rsid w:val="00281BBA"/>
    <w:rsid w:val="00283547"/>
    <w:rsid w:val="00285A11"/>
    <w:rsid w:val="00286D44"/>
    <w:rsid w:val="00290BB8"/>
    <w:rsid w:val="00292D71"/>
    <w:rsid w:val="00294601"/>
    <w:rsid w:val="0029750F"/>
    <w:rsid w:val="00297FE2"/>
    <w:rsid w:val="002A071A"/>
    <w:rsid w:val="002A358F"/>
    <w:rsid w:val="002A641B"/>
    <w:rsid w:val="002A64BF"/>
    <w:rsid w:val="002A65D9"/>
    <w:rsid w:val="002B06D0"/>
    <w:rsid w:val="002B3037"/>
    <w:rsid w:val="002B515F"/>
    <w:rsid w:val="002B64E6"/>
    <w:rsid w:val="002B69DD"/>
    <w:rsid w:val="002B718D"/>
    <w:rsid w:val="002C1E02"/>
    <w:rsid w:val="002C56E5"/>
    <w:rsid w:val="002C610E"/>
    <w:rsid w:val="002C68BB"/>
    <w:rsid w:val="002C68FF"/>
    <w:rsid w:val="002C70D9"/>
    <w:rsid w:val="002D1716"/>
    <w:rsid w:val="002D1C77"/>
    <w:rsid w:val="002D2D2F"/>
    <w:rsid w:val="002D2E9B"/>
    <w:rsid w:val="002D53FE"/>
    <w:rsid w:val="002D7F4F"/>
    <w:rsid w:val="002E15CC"/>
    <w:rsid w:val="002E3CA0"/>
    <w:rsid w:val="002F29EB"/>
    <w:rsid w:val="002F3039"/>
    <w:rsid w:val="002F715D"/>
    <w:rsid w:val="002F7C7E"/>
    <w:rsid w:val="00302A14"/>
    <w:rsid w:val="00306A2C"/>
    <w:rsid w:val="00307DE8"/>
    <w:rsid w:val="00310DCD"/>
    <w:rsid w:val="00311759"/>
    <w:rsid w:val="003137D5"/>
    <w:rsid w:val="00316626"/>
    <w:rsid w:val="00325AB4"/>
    <w:rsid w:val="0032606E"/>
    <w:rsid w:val="003264B7"/>
    <w:rsid w:val="00326B1E"/>
    <w:rsid w:val="003313B0"/>
    <w:rsid w:val="003331D9"/>
    <w:rsid w:val="00333C4D"/>
    <w:rsid w:val="00343C01"/>
    <w:rsid w:val="00343C49"/>
    <w:rsid w:val="003475B6"/>
    <w:rsid w:val="00350CB3"/>
    <w:rsid w:val="00354F7F"/>
    <w:rsid w:val="0035561A"/>
    <w:rsid w:val="00357A03"/>
    <w:rsid w:val="00362ABF"/>
    <w:rsid w:val="0037438B"/>
    <w:rsid w:val="0037615D"/>
    <w:rsid w:val="00382232"/>
    <w:rsid w:val="0038299E"/>
    <w:rsid w:val="003853B4"/>
    <w:rsid w:val="00385493"/>
    <w:rsid w:val="00393C5A"/>
    <w:rsid w:val="00393E40"/>
    <w:rsid w:val="0039504D"/>
    <w:rsid w:val="00395CAB"/>
    <w:rsid w:val="003966E2"/>
    <w:rsid w:val="003A5B36"/>
    <w:rsid w:val="003A7EAF"/>
    <w:rsid w:val="003B1C57"/>
    <w:rsid w:val="003B1E36"/>
    <w:rsid w:val="003B5FA5"/>
    <w:rsid w:val="003C1CD2"/>
    <w:rsid w:val="003C61CC"/>
    <w:rsid w:val="003C654D"/>
    <w:rsid w:val="003D01EE"/>
    <w:rsid w:val="003D1865"/>
    <w:rsid w:val="003D23D7"/>
    <w:rsid w:val="003D3609"/>
    <w:rsid w:val="003D4A23"/>
    <w:rsid w:val="003D6E03"/>
    <w:rsid w:val="003D7D3F"/>
    <w:rsid w:val="003E11A3"/>
    <w:rsid w:val="003E18FF"/>
    <w:rsid w:val="003E2FFC"/>
    <w:rsid w:val="003E3CF3"/>
    <w:rsid w:val="003E7912"/>
    <w:rsid w:val="003F184F"/>
    <w:rsid w:val="003F18E0"/>
    <w:rsid w:val="003F1EB9"/>
    <w:rsid w:val="003F5005"/>
    <w:rsid w:val="003F6BD8"/>
    <w:rsid w:val="003F6FA0"/>
    <w:rsid w:val="003F7A79"/>
    <w:rsid w:val="00403520"/>
    <w:rsid w:val="0040682D"/>
    <w:rsid w:val="004100EF"/>
    <w:rsid w:val="00410813"/>
    <w:rsid w:val="00410C8F"/>
    <w:rsid w:val="004128B7"/>
    <w:rsid w:val="00416C1B"/>
    <w:rsid w:val="004225C8"/>
    <w:rsid w:val="0042277E"/>
    <w:rsid w:val="00422DA5"/>
    <w:rsid w:val="0042580B"/>
    <w:rsid w:val="00425B66"/>
    <w:rsid w:val="00426263"/>
    <w:rsid w:val="004262FA"/>
    <w:rsid w:val="00427873"/>
    <w:rsid w:val="00427986"/>
    <w:rsid w:val="0043049A"/>
    <w:rsid w:val="00430942"/>
    <w:rsid w:val="004320B0"/>
    <w:rsid w:val="00443B75"/>
    <w:rsid w:val="00446D50"/>
    <w:rsid w:val="00447065"/>
    <w:rsid w:val="0044717D"/>
    <w:rsid w:val="004519C4"/>
    <w:rsid w:val="004521E8"/>
    <w:rsid w:val="004547E2"/>
    <w:rsid w:val="00463744"/>
    <w:rsid w:val="004642F9"/>
    <w:rsid w:val="00466817"/>
    <w:rsid w:val="0047196C"/>
    <w:rsid w:val="00471E67"/>
    <w:rsid w:val="004724E2"/>
    <w:rsid w:val="00473E66"/>
    <w:rsid w:val="00481404"/>
    <w:rsid w:val="004852B6"/>
    <w:rsid w:val="00490012"/>
    <w:rsid w:val="004904C8"/>
    <w:rsid w:val="00495524"/>
    <w:rsid w:val="004960D3"/>
    <w:rsid w:val="004A0727"/>
    <w:rsid w:val="004A16FC"/>
    <w:rsid w:val="004A1F67"/>
    <w:rsid w:val="004B15DD"/>
    <w:rsid w:val="004B225B"/>
    <w:rsid w:val="004C1814"/>
    <w:rsid w:val="004C1EE9"/>
    <w:rsid w:val="004C202B"/>
    <w:rsid w:val="004E0109"/>
    <w:rsid w:val="004E0F16"/>
    <w:rsid w:val="004E5D33"/>
    <w:rsid w:val="004F0B23"/>
    <w:rsid w:val="004F1362"/>
    <w:rsid w:val="004F167D"/>
    <w:rsid w:val="004F2000"/>
    <w:rsid w:val="004F2A39"/>
    <w:rsid w:val="004F5260"/>
    <w:rsid w:val="00501738"/>
    <w:rsid w:val="0050618A"/>
    <w:rsid w:val="00506AEE"/>
    <w:rsid w:val="0051041B"/>
    <w:rsid w:val="00512AE7"/>
    <w:rsid w:val="005131F7"/>
    <w:rsid w:val="00515635"/>
    <w:rsid w:val="00530868"/>
    <w:rsid w:val="00530879"/>
    <w:rsid w:val="005321C1"/>
    <w:rsid w:val="00540603"/>
    <w:rsid w:val="00540A65"/>
    <w:rsid w:val="00540E29"/>
    <w:rsid w:val="0054107B"/>
    <w:rsid w:val="00541873"/>
    <w:rsid w:val="00542B14"/>
    <w:rsid w:val="0054377C"/>
    <w:rsid w:val="00545565"/>
    <w:rsid w:val="00546779"/>
    <w:rsid w:val="005518B6"/>
    <w:rsid w:val="00552901"/>
    <w:rsid w:val="00561DCA"/>
    <w:rsid w:val="005627CE"/>
    <w:rsid w:val="00563A3E"/>
    <w:rsid w:val="005657A7"/>
    <w:rsid w:val="00571FFC"/>
    <w:rsid w:val="005740F5"/>
    <w:rsid w:val="00575980"/>
    <w:rsid w:val="00576FDC"/>
    <w:rsid w:val="00580041"/>
    <w:rsid w:val="00581612"/>
    <w:rsid w:val="00582A37"/>
    <w:rsid w:val="00583AC0"/>
    <w:rsid w:val="00585DF4"/>
    <w:rsid w:val="00587E0A"/>
    <w:rsid w:val="00592386"/>
    <w:rsid w:val="005A07E5"/>
    <w:rsid w:val="005A52C8"/>
    <w:rsid w:val="005A74BC"/>
    <w:rsid w:val="005B07E5"/>
    <w:rsid w:val="005B2026"/>
    <w:rsid w:val="005B27CF"/>
    <w:rsid w:val="005B2B77"/>
    <w:rsid w:val="005B5016"/>
    <w:rsid w:val="005C180B"/>
    <w:rsid w:val="005C3301"/>
    <w:rsid w:val="005C77B3"/>
    <w:rsid w:val="005D1116"/>
    <w:rsid w:val="005D1557"/>
    <w:rsid w:val="005D1A36"/>
    <w:rsid w:val="005D5F1F"/>
    <w:rsid w:val="005D77BF"/>
    <w:rsid w:val="005E002A"/>
    <w:rsid w:val="005E0248"/>
    <w:rsid w:val="005E339B"/>
    <w:rsid w:val="005E3B00"/>
    <w:rsid w:val="005F4786"/>
    <w:rsid w:val="005F5628"/>
    <w:rsid w:val="00600CE6"/>
    <w:rsid w:val="00600F2C"/>
    <w:rsid w:val="00601769"/>
    <w:rsid w:val="00605561"/>
    <w:rsid w:val="00606B62"/>
    <w:rsid w:val="00610C82"/>
    <w:rsid w:val="00612435"/>
    <w:rsid w:val="00616F44"/>
    <w:rsid w:val="006305CC"/>
    <w:rsid w:val="00635234"/>
    <w:rsid w:val="00635DFC"/>
    <w:rsid w:val="0064048C"/>
    <w:rsid w:val="00641D66"/>
    <w:rsid w:val="00642196"/>
    <w:rsid w:val="00646B52"/>
    <w:rsid w:val="0065007A"/>
    <w:rsid w:val="0065098B"/>
    <w:rsid w:val="00651BEE"/>
    <w:rsid w:val="006525C2"/>
    <w:rsid w:val="00652A8A"/>
    <w:rsid w:val="00653474"/>
    <w:rsid w:val="00653B92"/>
    <w:rsid w:val="00654BBD"/>
    <w:rsid w:val="00655935"/>
    <w:rsid w:val="00657105"/>
    <w:rsid w:val="006603FB"/>
    <w:rsid w:val="00661813"/>
    <w:rsid w:val="00661A92"/>
    <w:rsid w:val="00661E1E"/>
    <w:rsid w:val="006635FC"/>
    <w:rsid w:val="00664227"/>
    <w:rsid w:val="006643DE"/>
    <w:rsid w:val="0066541F"/>
    <w:rsid w:val="00666234"/>
    <w:rsid w:val="006703BB"/>
    <w:rsid w:val="006710AD"/>
    <w:rsid w:val="00672CA0"/>
    <w:rsid w:val="006802A4"/>
    <w:rsid w:val="00683346"/>
    <w:rsid w:val="00684DF8"/>
    <w:rsid w:val="00687F24"/>
    <w:rsid w:val="00690510"/>
    <w:rsid w:val="006911A1"/>
    <w:rsid w:val="00694C8C"/>
    <w:rsid w:val="00694CD4"/>
    <w:rsid w:val="00696AB0"/>
    <w:rsid w:val="00697308"/>
    <w:rsid w:val="0069767B"/>
    <w:rsid w:val="006A170F"/>
    <w:rsid w:val="006A1FDD"/>
    <w:rsid w:val="006A6DEA"/>
    <w:rsid w:val="006A7CD2"/>
    <w:rsid w:val="006B6E8D"/>
    <w:rsid w:val="006C109F"/>
    <w:rsid w:val="006C13A5"/>
    <w:rsid w:val="006C2260"/>
    <w:rsid w:val="006C2724"/>
    <w:rsid w:val="006C36A1"/>
    <w:rsid w:val="006C68FE"/>
    <w:rsid w:val="006C6BA4"/>
    <w:rsid w:val="006D2B32"/>
    <w:rsid w:val="006D34BE"/>
    <w:rsid w:val="006D6010"/>
    <w:rsid w:val="006D6A25"/>
    <w:rsid w:val="006D7745"/>
    <w:rsid w:val="006E372A"/>
    <w:rsid w:val="006E4731"/>
    <w:rsid w:val="006E4972"/>
    <w:rsid w:val="006E66B9"/>
    <w:rsid w:val="006F0397"/>
    <w:rsid w:val="006F0E45"/>
    <w:rsid w:val="006F111D"/>
    <w:rsid w:val="006F2321"/>
    <w:rsid w:val="006F314B"/>
    <w:rsid w:val="006F595D"/>
    <w:rsid w:val="007000C9"/>
    <w:rsid w:val="0070057A"/>
    <w:rsid w:val="007013F4"/>
    <w:rsid w:val="00704C06"/>
    <w:rsid w:val="00706C4F"/>
    <w:rsid w:val="00712FF0"/>
    <w:rsid w:val="00713814"/>
    <w:rsid w:val="007140E2"/>
    <w:rsid w:val="00716127"/>
    <w:rsid w:val="007256B3"/>
    <w:rsid w:val="007272DA"/>
    <w:rsid w:val="00731A46"/>
    <w:rsid w:val="007337E2"/>
    <w:rsid w:val="00736337"/>
    <w:rsid w:val="0073675C"/>
    <w:rsid w:val="00736974"/>
    <w:rsid w:val="00736C46"/>
    <w:rsid w:val="00741C50"/>
    <w:rsid w:val="00742F16"/>
    <w:rsid w:val="00745920"/>
    <w:rsid w:val="00745AF9"/>
    <w:rsid w:val="00747EBB"/>
    <w:rsid w:val="007517E3"/>
    <w:rsid w:val="00753148"/>
    <w:rsid w:val="007553E4"/>
    <w:rsid w:val="00756202"/>
    <w:rsid w:val="00756B3C"/>
    <w:rsid w:val="007573B6"/>
    <w:rsid w:val="0076034B"/>
    <w:rsid w:val="00760D49"/>
    <w:rsid w:val="00763820"/>
    <w:rsid w:val="00764356"/>
    <w:rsid w:val="00766C74"/>
    <w:rsid w:val="00770A8A"/>
    <w:rsid w:val="007754E7"/>
    <w:rsid w:val="00777624"/>
    <w:rsid w:val="00780DD5"/>
    <w:rsid w:val="00781208"/>
    <w:rsid w:val="00781BBE"/>
    <w:rsid w:val="00781F73"/>
    <w:rsid w:val="00781FEE"/>
    <w:rsid w:val="00782E03"/>
    <w:rsid w:val="007868DF"/>
    <w:rsid w:val="00786DCE"/>
    <w:rsid w:val="00790294"/>
    <w:rsid w:val="007945C4"/>
    <w:rsid w:val="007974A0"/>
    <w:rsid w:val="00797E5D"/>
    <w:rsid w:val="007A1776"/>
    <w:rsid w:val="007A2076"/>
    <w:rsid w:val="007A3B98"/>
    <w:rsid w:val="007A47C6"/>
    <w:rsid w:val="007A5A12"/>
    <w:rsid w:val="007B0793"/>
    <w:rsid w:val="007B22A6"/>
    <w:rsid w:val="007B265B"/>
    <w:rsid w:val="007B33EB"/>
    <w:rsid w:val="007B3C90"/>
    <w:rsid w:val="007B4550"/>
    <w:rsid w:val="007B5470"/>
    <w:rsid w:val="007B6B19"/>
    <w:rsid w:val="007C150D"/>
    <w:rsid w:val="007C3359"/>
    <w:rsid w:val="007C4ED8"/>
    <w:rsid w:val="007C5D51"/>
    <w:rsid w:val="007D1678"/>
    <w:rsid w:val="007D2212"/>
    <w:rsid w:val="007D4BAD"/>
    <w:rsid w:val="007D6925"/>
    <w:rsid w:val="007E0711"/>
    <w:rsid w:val="007E2ECA"/>
    <w:rsid w:val="007E4197"/>
    <w:rsid w:val="007E6E45"/>
    <w:rsid w:val="007F00C4"/>
    <w:rsid w:val="007F142D"/>
    <w:rsid w:val="007F4680"/>
    <w:rsid w:val="007F5EBE"/>
    <w:rsid w:val="007F70EF"/>
    <w:rsid w:val="007F7A36"/>
    <w:rsid w:val="00800E1C"/>
    <w:rsid w:val="0080196D"/>
    <w:rsid w:val="0080235C"/>
    <w:rsid w:val="00804359"/>
    <w:rsid w:val="00805B4F"/>
    <w:rsid w:val="00811D80"/>
    <w:rsid w:val="00813620"/>
    <w:rsid w:val="00814897"/>
    <w:rsid w:val="008171AE"/>
    <w:rsid w:val="00820F3D"/>
    <w:rsid w:val="00822B67"/>
    <w:rsid w:val="00823149"/>
    <w:rsid w:val="00836BBC"/>
    <w:rsid w:val="0083709E"/>
    <w:rsid w:val="00840127"/>
    <w:rsid w:val="00847EF7"/>
    <w:rsid w:val="008515BA"/>
    <w:rsid w:val="00855809"/>
    <w:rsid w:val="0085653F"/>
    <w:rsid w:val="008610B6"/>
    <w:rsid w:val="00864283"/>
    <w:rsid w:val="0086621C"/>
    <w:rsid w:val="008719A8"/>
    <w:rsid w:val="00871E17"/>
    <w:rsid w:val="00874392"/>
    <w:rsid w:val="0087452F"/>
    <w:rsid w:val="008769FC"/>
    <w:rsid w:val="008839DC"/>
    <w:rsid w:val="00884804"/>
    <w:rsid w:val="00885397"/>
    <w:rsid w:val="008856A7"/>
    <w:rsid w:val="00887A7F"/>
    <w:rsid w:val="00890E15"/>
    <w:rsid w:val="00892A2E"/>
    <w:rsid w:val="00894284"/>
    <w:rsid w:val="008A2848"/>
    <w:rsid w:val="008A45D0"/>
    <w:rsid w:val="008A5D2E"/>
    <w:rsid w:val="008B3337"/>
    <w:rsid w:val="008B3995"/>
    <w:rsid w:val="008B4D25"/>
    <w:rsid w:val="008B770D"/>
    <w:rsid w:val="008C1B05"/>
    <w:rsid w:val="008C2B3D"/>
    <w:rsid w:val="008C2EC6"/>
    <w:rsid w:val="008C5D98"/>
    <w:rsid w:val="008D0B37"/>
    <w:rsid w:val="008D1358"/>
    <w:rsid w:val="008D1FDE"/>
    <w:rsid w:val="008D22B0"/>
    <w:rsid w:val="008D2A70"/>
    <w:rsid w:val="008D58EE"/>
    <w:rsid w:val="008D64C4"/>
    <w:rsid w:val="008E03DE"/>
    <w:rsid w:val="008E6225"/>
    <w:rsid w:val="008E6996"/>
    <w:rsid w:val="008E69FB"/>
    <w:rsid w:val="008E735D"/>
    <w:rsid w:val="008E79C1"/>
    <w:rsid w:val="008E7FF2"/>
    <w:rsid w:val="008F074E"/>
    <w:rsid w:val="008F2267"/>
    <w:rsid w:val="008F27CD"/>
    <w:rsid w:val="008F4939"/>
    <w:rsid w:val="008F500C"/>
    <w:rsid w:val="008F5E32"/>
    <w:rsid w:val="009005F2"/>
    <w:rsid w:val="00902177"/>
    <w:rsid w:val="00902648"/>
    <w:rsid w:val="00903BDA"/>
    <w:rsid w:val="00905754"/>
    <w:rsid w:val="00906BB9"/>
    <w:rsid w:val="009073B6"/>
    <w:rsid w:val="009130EF"/>
    <w:rsid w:val="00913180"/>
    <w:rsid w:val="00913EDA"/>
    <w:rsid w:val="00914A5F"/>
    <w:rsid w:val="0092129F"/>
    <w:rsid w:val="0092385A"/>
    <w:rsid w:val="009249E7"/>
    <w:rsid w:val="00924C66"/>
    <w:rsid w:val="0092758A"/>
    <w:rsid w:val="00932B81"/>
    <w:rsid w:val="0094081F"/>
    <w:rsid w:val="00940C68"/>
    <w:rsid w:val="00941799"/>
    <w:rsid w:val="00945F23"/>
    <w:rsid w:val="0094621E"/>
    <w:rsid w:val="0095102D"/>
    <w:rsid w:val="00952162"/>
    <w:rsid w:val="00953F53"/>
    <w:rsid w:val="00957019"/>
    <w:rsid w:val="00960C0D"/>
    <w:rsid w:val="00960FA6"/>
    <w:rsid w:val="0096165A"/>
    <w:rsid w:val="00963639"/>
    <w:rsid w:val="009651EF"/>
    <w:rsid w:val="00965509"/>
    <w:rsid w:val="009700AC"/>
    <w:rsid w:val="00970D26"/>
    <w:rsid w:val="00977B6B"/>
    <w:rsid w:val="009827E2"/>
    <w:rsid w:val="00982EB3"/>
    <w:rsid w:val="00985799"/>
    <w:rsid w:val="00985C52"/>
    <w:rsid w:val="009901C1"/>
    <w:rsid w:val="0099073A"/>
    <w:rsid w:val="009908E0"/>
    <w:rsid w:val="00990E01"/>
    <w:rsid w:val="00997146"/>
    <w:rsid w:val="009971BD"/>
    <w:rsid w:val="009971EB"/>
    <w:rsid w:val="009A0049"/>
    <w:rsid w:val="009A047C"/>
    <w:rsid w:val="009A17BA"/>
    <w:rsid w:val="009A6194"/>
    <w:rsid w:val="009B4241"/>
    <w:rsid w:val="009B452B"/>
    <w:rsid w:val="009B4C66"/>
    <w:rsid w:val="009C00C1"/>
    <w:rsid w:val="009C2C0F"/>
    <w:rsid w:val="009C6928"/>
    <w:rsid w:val="009C6BF6"/>
    <w:rsid w:val="009C7329"/>
    <w:rsid w:val="009D328A"/>
    <w:rsid w:val="009D4814"/>
    <w:rsid w:val="009D6431"/>
    <w:rsid w:val="009E0A84"/>
    <w:rsid w:val="009E11DB"/>
    <w:rsid w:val="009E3CA9"/>
    <w:rsid w:val="009E3F8C"/>
    <w:rsid w:val="009E471C"/>
    <w:rsid w:val="009E4CE4"/>
    <w:rsid w:val="009E56F3"/>
    <w:rsid w:val="009E59A0"/>
    <w:rsid w:val="009E5C16"/>
    <w:rsid w:val="009F0A29"/>
    <w:rsid w:val="009F13D7"/>
    <w:rsid w:val="009F2026"/>
    <w:rsid w:val="009F266B"/>
    <w:rsid w:val="009F310C"/>
    <w:rsid w:val="009F32CF"/>
    <w:rsid w:val="009F739F"/>
    <w:rsid w:val="00A019CD"/>
    <w:rsid w:val="00A04ADF"/>
    <w:rsid w:val="00A06AB3"/>
    <w:rsid w:val="00A10F9A"/>
    <w:rsid w:val="00A11745"/>
    <w:rsid w:val="00A142D5"/>
    <w:rsid w:val="00A159EE"/>
    <w:rsid w:val="00A161E2"/>
    <w:rsid w:val="00A165F5"/>
    <w:rsid w:val="00A20B6C"/>
    <w:rsid w:val="00A21866"/>
    <w:rsid w:val="00A221F3"/>
    <w:rsid w:val="00A233E1"/>
    <w:rsid w:val="00A2734E"/>
    <w:rsid w:val="00A2736F"/>
    <w:rsid w:val="00A33C27"/>
    <w:rsid w:val="00A344CC"/>
    <w:rsid w:val="00A34779"/>
    <w:rsid w:val="00A3539D"/>
    <w:rsid w:val="00A40519"/>
    <w:rsid w:val="00A405D2"/>
    <w:rsid w:val="00A442FB"/>
    <w:rsid w:val="00A46AE8"/>
    <w:rsid w:val="00A51AE0"/>
    <w:rsid w:val="00A55A6A"/>
    <w:rsid w:val="00A56047"/>
    <w:rsid w:val="00A64E98"/>
    <w:rsid w:val="00A71365"/>
    <w:rsid w:val="00A71671"/>
    <w:rsid w:val="00A727BB"/>
    <w:rsid w:val="00A75D82"/>
    <w:rsid w:val="00A811BB"/>
    <w:rsid w:val="00A84220"/>
    <w:rsid w:val="00A85939"/>
    <w:rsid w:val="00A86CF1"/>
    <w:rsid w:val="00A87187"/>
    <w:rsid w:val="00A92FF2"/>
    <w:rsid w:val="00A96177"/>
    <w:rsid w:val="00A974DB"/>
    <w:rsid w:val="00A97C2A"/>
    <w:rsid w:val="00AA2135"/>
    <w:rsid w:val="00AA7C0E"/>
    <w:rsid w:val="00AB4F87"/>
    <w:rsid w:val="00AB5952"/>
    <w:rsid w:val="00AB624E"/>
    <w:rsid w:val="00AC0DBA"/>
    <w:rsid w:val="00AC1154"/>
    <w:rsid w:val="00AC3056"/>
    <w:rsid w:val="00AC3DA4"/>
    <w:rsid w:val="00AD24C0"/>
    <w:rsid w:val="00AE0D4C"/>
    <w:rsid w:val="00AE2FDC"/>
    <w:rsid w:val="00AE4D79"/>
    <w:rsid w:val="00AE4DDD"/>
    <w:rsid w:val="00AE5335"/>
    <w:rsid w:val="00AE5CAE"/>
    <w:rsid w:val="00AE7F82"/>
    <w:rsid w:val="00AF08C4"/>
    <w:rsid w:val="00AF2DEA"/>
    <w:rsid w:val="00AF446E"/>
    <w:rsid w:val="00B000E9"/>
    <w:rsid w:val="00B01B94"/>
    <w:rsid w:val="00B0506E"/>
    <w:rsid w:val="00B07D91"/>
    <w:rsid w:val="00B1059C"/>
    <w:rsid w:val="00B10F85"/>
    <w:rsid w:val="00B13BE3"/>
    <w:rsid w:val="00B14274"/>
    <w:rsid w:val="00B15FFA"/>
    <w:rsid w:val="00B16598"/>
    <w:rsid w:val="00B230DB"/>
    <w:rsid w:val="00B23F33"/>
    <w:rsid w:val="00B240DB"/>
    <w:rsid w:val="00B24207"/>
    <w:rsid w:val="00B25AF3"/>
    <w:rsid w:val="00B266BC"/>
    <w:rsid w:val="00B27929"/>
    <w:rsid w:val="00B31BED"/>
    <w:rsid w:val="00B35082"/>
    <w:rsid w:val="00B35261"/>
    <w:rsid w:val="00B353E0"/>
    <w:rsid w:val="00B354E1"/>
    <w:rsid w:val="00B364B1"/>
    <w:rsid w:val="00B415C4"/>
    <w:rsid w:val="00B44543"/>
    <w:rsid w:val="00B461E0"/>
    <w:rsid w:val="00B471F1"/>
    <w:rsid w:val="00B478B3"/>
    <w:rsid w:val="00B51D9C"/>
    <w:rsid w:val="00B5675E"/>
    <w:rsid w:val="00B5776B"/>
    <w:rsid w:val="00B62EA9"/>
    <w:rsid w:val="00B6549B"/>
    <w:rsid w:val="00B6561A"/>
    <w:rsid w:val="00B66A9D"/>
    <w:rsid w:val="00B67B64"/>
    <w:rsid w:val="00B70179"/>
    <w:rsid w:val="00B7113C"/>
    <w:rsid w:val="00B80774"/>
    <w:rsid w:val="00B80C68"/>
    <w:rsid w:val="00B82580"/>
    <w:rsid w:val="00B84B93"/>
    <w:rsid w:val="00B8543C"/>
    <w:rsid w:val="00B9222B"/>
    <w:rsid w:val="00B935C9"/>
    <w:rsid w:val="00B94C5F"/>
    <w:rsid w:val="00B970DD"/>
    <w:rsid w:val="00B97C82"/>
    <w:rsid w:val="00BA0DA5"/>
    <w:rsid w:val="00BA14BF"/>
    <w:rsid w:val="00BA3025"/>
    <w:rsid w:val="00BA3433"/>
    <w:rsid w:val="00BA3BE2"/>
    <w:rsid w:val="00BA5C5A"/>
    <w:rsid w:val="00BA5E47"/>
    <w:rsid w:val="00BA5F84"/>
    <w:rsid w:val="00BA60DB"/>
    <w:rsid w:val="00BA70C7"/>
    <w:rsid w:val="00BB3F36"/>
    <w:rsid w:val="00BB561F"/>
    <w:rsid w:val="00BB5FBD"/>
    <w:rsid w:val="00BC6EA7"/>
    <w:rsid w:val="00BD0DD3"/>
    <w:rsid w:val="00BD0F6B"/>
    <w:rsid w:val="00BD4A9C"/>
    <w:rsid w:val="00BE265C"/>
    <w:rsid w:val="00BE27D0"/>
    <w:rsid w:val="00BE2B2D"/>
    <w:rsid w:val="00BE4463"/>
    <w:rsid w:val="00BE59CC"/>
    <w:rsid w:val="00BE5DAC"/>
    <w:rsid w:val="00BF04A1"/>
    <w:rsid w:val="00BF2AE9"/>
    <w:rsid w:val="00BF35CF"/>
    <w:rsid w:val="00BF7CC1"/>
    <w:rsid w:val="00C043F8"/>
    <w:rsid w:val="00C06702"/>
    <w:rsid w:val="00C10871"/>
    <w:rsid w:val="00C11E25"/>
    <w:rsid w:val="00C16305"/>
    <w:rsid w:val="00C17324"/>
    <w:rsid w:val="00C202D7"/>
    <w:rsid w:val="00C22F1D"/>
    <w:rsid w:val="00C2380A"/>
    <w:rsid w:val="00C25D6B"/>
    <w:rsid w:val="00C27B00"/>
    <w:rsid w:val="00C30D2C"/>
    <w:rsid w:val="00C312B7"/>
    <w:rsid w:val="00C34F64"/>
    <w:rsid w:val="00C4072D"/>
    <w:rsid w:val="00C441CB"/>
    <w:rsid w:val="00C46831"/>
    <w:rsid w:val="00C46926"/>
    <w:rsid w:val="00C47121"/>
    <w:rsid w:val="00C57393"/>
    <w:rsid w:val="00C579B9"/>
    <w:rsid w:val="00C65FCD"/>
    <w:rsid w:val="00C67981"/>
    <w:rsid w:val="00C72FDE"/>
    <w:rsid w:val="00C73CDD"/>
    <w:rsid w:val="00C7441E"/>
    <w:rsid w:val="00C75B35"/>
    <w:rsid w:val="00C76C19"/>
    <w:rsid w:val="00C8014C"/>
    <w:rsid w:val="00C80F87"/>
    <w:rsid w:val="00C81333"/>
    <w:rsid w:val="00C81958"/>
    <w:rsid w:val="00C83574"/>
    <w:rsid w:val="00C86C2F"/>
    <w:rsid w:val="00C8707E"/>
    <w:rsid w:val="00C8740C"/>
    <w:rsid w:val="00C9228F"/>
    <w:rsid w:val="00C93D2A"/>
    <w:rsid w:val="00C93F86"/>
    <w:rsid w:val="00CA00E0"/>
    <w:rsid w:val="00CA1269"/>
    <w:rsid w:val="00CA1E77"/>
    <w:rsid w:val="00CA2586"/>
    <w:rsid w:val="00CA5930"/>
    <w:rsid w:val="00CB25D6"/>
    <w:rsid w:val="00CB5028"/>
    <w:rsid w:val="00CB5320"/>
    <w:rsid w:val="00CB733C"/>
    <w:rsid w:val="00CC04C2"/>
    <w:rsid w:val="00CC2540"/>
    <w:rsid w:val="00CC2AE6"/>
    <w:rsid w:val="00CC322A"/>
    <w:rsid w:val="00CC3B30"/>
    <w:rsid w:val="00CC4400"/>
    <w:rsid w:val="00CC466B"/>
    <w:rsid w:val="00CC5107"/>
    <w:rsid w:val="00CD09B0"/>
    <w:rsid w:val="00CD0ED0"/>
    <w:rsid w:val="00CD7106"/>
    <w:rsid w:val="00CE04F8"/>
    <w:rsid w:val="00CE2220"/>
    <w:rsid w:val="00CE2CCD"/>
    <w:rsid w:val="00CE4296"/>
    <w:rsid w:val="00CE4820"/>
    <w:rsid w:val="00CE6326"/>
    <w:rsid w:val="00CF0364"/>
    <w:rsid w:val="00CF15CC"/>
    <w:rsid w:val="00CF27CF"/>
    <w:rsid w:val="00CF488C"/>
    <w:rsid w:val="00CF5758"/>
    <w:rsid w:val="00CF7A03"/>
    <w:rsid w:val="00CF7AFA"/>
    <w:rsid w:val="00D030A4"/>
    <w:rsid w:val="00D04649"/>
    <w:rsid w:val="00D051F4"/>
    <w:rsid w:val="00D06806"/>
    <w:rsid w:val="00D069DC"/>
    <w:rsid w:val="00D077CA"/>
    <w:rsid w:val="00D1275A"/>
    <w:rsid w:val="00D15488"/>
    <w:rsid w:val="00D154AA"/>
    <w:rsid w:val="00D16B38"/>
    <w:rsid w:val="00D16E02"/>
    <w:rsid w:val="00D230D7"/>
    <w:rsid w:val="00D23EFB"/>
    <w:rsid w:val="00D23F11"/>
    <w:rsid w:val="00D2650D"/>
    <w:rsid w:val="00D27572"/>
    <w:rsid w:val="00D330F9"/>
    <w:rsid w:val="00D3382B"/>
    <w:rsid w:val="00D344ED"/>
    <w:rsid w:val="00D37143"/>
    <w:rsid w:val="00D44910"/>
    <w:rsid w:val="00D457D3"/>
    <w:rsid w:val="00D460A9"/>
    <w:rsid w:val="00D46157"/>
    <w:rsid w:val="00D50242"/>
    <w:rsid w:val="00D5061F"/>
    <w:rsid w:val="00D50BAA"/>
    <w:rsid w:val="00D5290C"/>
    <w:rsid w:val="00D5796A"/>
    <w:rsid w:val="00D61249"/>
    <w:rsid w:val="00D62BD8"/>
    <w:rsid w:val="00D73C5E"/>
    <w:rsid w:val="00D73D7B"/>
    <w:rsid w:val="00D74103"/>
    <w:rsid w:val="00D7448C"/>
    <w:rsid w:val="00D75B8D"/>
    <w:rsid w:val="00D7676E"/>
    <w:rsid w:val="00D77177"/>
    <w:rsid w:val="00D772C7"/>
    <w:rsid w:val="00D80C58"/>
    <w:rsid w:val="00D82FA8"/>
    <w:rsid w:val="00D87CA2"/>
    <w:rsid w:val="00D91600"/>
    <w:rsid w:val="00D94FB5"/>
    <w:rsid w:val="00DA07C2"/>
    <w:rsid w:val="00DA2609"/>
    <w:rsid w:val="00DA275B"/>
    <w:rsid w:val="00DA277D"/>
    <w:rsid w:val="00DA3D6B"/>
    <w:rsid w:val="00DA4D33"/>
    <w:rsid w:val="00DA7261"/>
    <w:rsid w:val="00DB0448"/>
    <w:rsid w:val="00DB2D7F"/>
    <w:rsid w:val="00DB6CBF"/>
    <w:rsid w:val="00DC1721"/>
    <w:rsid w:val="00DC2865"/>
    <w:rsid w:val="00DC3653"/>
    <w:rsid w:val="00DC41A9"/>
    <w:rsid w:val="00DD27B5"/>
    <w:rsid w:val="00DD6DB7"/>
    <w:rsid w:val="00DE0518"/>
    <w:rsid w:val="00DE0651"/>
    <w:rsid w:val="00DE1CA7"/>
    <w:rsid w:val="00DE3C14"/>
    <w:rsid w:val="00DE6565"/>
    <w:rsid w:val="00DF0D9A"/>
    <w:rsid w:val="00DF3E05"/>
    <w:rsid w:val="00DF54B9"/>
    <w:rsid w:val="00DF5A0B"/>
    <w:rsid w:val="00DF5F3A"/>
    <w:rsid w:val="00DF635C"/>
    <w:rsid w:val="00E00DB7"/>
    <w:rsid w:val="00E0384B"/>
    <w:rsid w:val="00E04642"/>
    <w:rsid w:val="00E04A60"/>
    <w:rsid w:val="00E05514"/>
    <w:rsid w:val="00E057F5"/>
    <w:rsid w:val="00E05F17"/>
    <w:rsid w:val="00E12F48"/>
    <w:rsid w:val="00E13B3D"/>
    <w:rsid w:val="00E15C24"/>
    <w:rsid w:val="00E2307A"/>
    <w:rsid w:val="00E234BA"/>
    <w:rsid w:val="00E240DA"/>
    <w:rsid w:val="00E257A1"/>
    <w:rsid w:val="00E2581E"/>
    <w:rsid w:val="00E26E55"/>
    <w:rsid w:val="00E277F3"/>
    <w:rsid w:val="00E33876"/>
    <w:rsid w:val="00E339CA"/>
    <w:rsid w:val="00E339E5"/>
    <w:rsid w:val="00E366F9"/>
    <w:rsid w:val="00E37B2F"/>
    <w:rsid w:val="00E37F85"/>
    <w:rsid w:val="00E46337"/>
    <w:rsid w:val="00E47FEE"/>
    <w:rsid w:val="00E517CE"/>
    <w:rsid w:val="00E525B2"/>
    <w:rsid w:val="00E525DC"/>
    <w:rsid w:val="00E546B4"/>
    <w:rsid w:val="00E55F78"/>
    <w:rsid w:val="00E5636F"/>
    <w:rsid w:val="00E57DBA"/>
    <w:rsid w:val="00E60BFB"/>
    <w:rsid w:val="00E66090"/>
    <w:rsid w:val="00E6673C"/>
    <w:rsid w:val="00E71CBA"/>
    <w:rsid w:val="00E725DF"/>
    <w:rsid w:val="00E772B1"/>
    <w:rsid w:val="00E81BA3"/>
    <w:rsid w:val="00E83F7A"/>
    <w:rsid w:val="00E847E9"/>
    <w:rsid w:val="00E84CB9"/>
    <w:rsid w:val="00E85610"/>
    <w:rsid w:val="00E85FA2"/>
    <w:rsid w:val="00E90110"/>
    <w:rsid w:val="00E91554"/>
    <w:rsid w:val="00E921AA"/>
    <w:rsid w:val="00E929C6"/>
    <w:rsid w:val="00E97B91"/>
    <w:rsid w:val="00EA49F5"/>
    <w:rsid w:val="00EA4C72"/>
    <w:rsid w:val="00EA5908"/>
    <w:rsid w:val="00EA5A64"/>
    <w:rsid w:val="00EA7924"/>
    <w:rsid w:val="00EA7FAF"/>
    <w:rsid w:val="00EB4D86"/>
    <w:rsid w:val="00EC0755"/>
    <w:rsid w:val="00EC5DC0"/>
    <w:rsid w:val="00EC6393"/>
    <w:rsid w:val="00EC70F2"/>
    <w:rsid w:val="00EC780A"/>
    <w:rsid w:val="00EC7944"/>
    <w:rsid w:val="00ED0460"/>
    <w:rsid w:val="00ED1F69"/>
    <w:rsid w:val="00ED260A"/>
    <w:rsid w:val="00ED3BD8"/>
    <w:rsid w:val="00ED4980"/>
    <w:rsid w:val="00ED5EB6"/>
    <w:rsid w:val="00EE0EC7"/>
    <w:rsid w:val="00EE1C7E"/>
    <w:rsid w:val="00EE3FA6"/>
    <w:rsid w:val="00EE4738"/>
    <w:rsid w:val="00EF3ACD"/>
    <w:rsid w:val="00EF4306"/>
    <w:rsid w:val="00EF6506"/>
    <w:rsid w:val="00EF7111"/>
    <w:rsid w:val="00F02CAD"/>
    <w:rsid w:val="00F121E3"/>
    <w:rsid w:val="00F27B2B"/>
    <w:rsid w:val="00F31E9B"/>
    <w:rsid w:val="00F320C5"/>
    <w:rsid w:val="00F3301C"/>
    <w:rsid w:val="00F3513D"/>
    <w:rsid w:val="00F40ACF"/>
    <w:rsid w:val="00F425F9"/>
    <w:rsid w:val="00F426F6"/>
    <w:rsid w:val="00F5404E"/>
    <w:rsid w:val="00F63F77"/>
    <w:rsid w:val="00F64445"/>
    <w:rsid w:val="00F71B2F"/>
    <w:rsid w:val="00F73EF3"/>
    <w:rsid w:val="00F753B9"/>
    <w:rsid w:val="00F7592F"/>
    <w:rsid w:val="00F75C1B"/>
    <w:rsid w:val="00F80DC2"/>
    <w:rsid w:val="00F8302C"/>
    <w:rsid w:val="00F850A0"/>
    <w:rsid w:val="00F8548D"/>
    <w:rsid w:val="00F90817"/>
    <w:rsid w:val="00F92FAB"/>
    <w:rsid w:val="00FA0159"/>
    <w:rsid w:val="00FA0797"/>
    <w:rsid w:val="00FA0F7F"/>
    <w:rsid w:val="00FA2AF7"/>
    <w:rsid w:val="00FA6868"/>
    <w:rsid w:val="00FB0BB7"/>
    <w:rsid w:val="00FB44E1"/>
    <w:rsid w:val="00FC187F"/>
    <w:rsid w:val="00FC1ADC"/>
    <w:rsid w:val="00FC1B42"/>
    <w:rsid w:val="00FC349B"/>
    <w:rsid w:val="00FC3E14"/>
    <w:rsid w:val="00FC4C52"/>
    <w:rsid w:val="00FC5453"/>
    <w:rsid w:val="00FC6308"/>
    <w:rsid w:val="00FD05C1"/>
    <w:rsid w:val="00FD166A"/>
    <w:rsid w:val="00FD4D6B"/>
    <w:rsid w:val="00FD77A7"/>
    <w:rsid w:val="00FE0F06"/>
    <w:rsid w:val="00FE2C28"/>
    <w:rsid w:val="00FE37CF"/>
    <w:rsid w:val="00FE5BB6"/>
    <w:rsid w:val="00FE614A"/>
    <w:rsid w:val="00FE7996"/>
    <w:rsid w:val="00FF0791"/>
    <w:rsid w:val="00FF23D7"/>
    <w:rsid w:val="00FF3BB6"/>
    <w:rsid w:val="00FF5987"/>
    <w:rsid w:val="00FF5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6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67B"/>
  </w:style>
  <w:style w:type="paragraph" w:styleId="Footer">
    <w:name w:val="footer"/>
    <w:basedOn w:val="Normal"/>
    <w:link w:val="FooterChar"/>
    <w:uiPriority w:val="99"/>
    <w:semiHidden/>
    <w:unhideWhenUsed/>
    <w:rsid w:val="006976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767B"/>
  </w:style>
  <w:style w:type="paragraph" w:styleId="ListParagraph">
    <w:name w:val="List Paragraph"/>
    <w:basedOn w:val="Normal"/>
    <w:uiPriority w:val="34"/>
    <w:qFormat/>
    <w:rsid w:val="004C1EE9"/>
    <w:pPr>
      <w:ind w:left="720"/>
      <w:contextualSpacing/>
    </w:pPr>
  </w:style>
  <w:style w:type="paragraph" w:customStyle="1" w:styleId="Zapisnik">
    <w:name w:val="Zapisnik"/>
    <w:basedOn w:val="BodyText"/>
    <w:rsid w:val="00FA0159"/>
  </w:style>
  <w:style w:type="paragraph" w:styleId="BodyText">
    <w:name w:val="Body Text"/>
    <w:basedOn w:val="Normal"/>
    <w:link w:val="BodyTextChar"/>
    <w:uiPriority w:val="99"/>
    <w:semiHidden/>
    <w:unhideWhenUsed/>
    <w:rsid w:val="00FA01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A0159"/>
  </w:style>
  <w:style w:type="paragraph" w:customStyle="1" w:styleId="Clan">
    <w:name w:val="Clan"/>
    <w:basedOn w:val="Normal"/>
    <w:rsid w:val="00FA0159"/>
    <w:pPr>
      <w:keepNext/>
      <w:tabs>
        <w:tab w:val="left" w:pos="1080"/>
        <w:tab w:val="left" w:pos="1800"/>
      </w:tabs>
      <w:spacing w:before="240" w:after="120" w:line="240" w:lineRule="auto"/>
      <w:ind w:left="720" w:right="720"/>
      <w:jc w:val="center"/>
    </w:pPr>
    <w:rPr>
      <w:rFonts w:eastAsia="Times New Roman" w:cs="Times New Roman"/>
      <w:b/>
      <w:sz w:val="22"/>
      <w:szCs w:val="20"/>
      <w:lang w:val="sr-Cyrl-CS"/>
    </w:rPr>
  </w:style>
  <w:style w:type="character" w:styleId="Hyperlink">
    <w:name w:val="Hyperlink"/>
    <w:basedOn w:val="DefaultParagraphFont"/>
    <w:uiPriority w:val="99"/>
    <w:semiHidden/>
    <w:unhideWhenUsed/>
    <w:rsid w:val="00646B5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46B52"/>
    <w:rPr>
      <w:color w:val="800080"/>
      <w:u w:val="single"/>
    </w:rPr>
  </w:style>
  <w:style w:type="paragraph" w:customStyle="1" w:styleId="font5">
    <w:name w:val="font5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customStyle="1" w:styleId="xl64">
    <w:name w:val="xl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65">
    <w:name w:val="xl6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6">
    <w:name w:val="xl6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7">
    <w:name w:val="xl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68">
    <w:name w:val="xl6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2">
    <w:name w:val="xl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5">
    <w:name w:val="xl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4">
    <w:name w:val="xl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5">
    <w:name w:val="xl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0">
    <w:name w:val="xl10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9">
    <w:name w:val="xl1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Normal"/>
    <w:rsid w:val="00646B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6">
    <w:name w:val="xl12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2">
    <w:name w:val="xl13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9">
    <w:name w:val="xl13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0">
    <w:name w:val="xl14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1">
    <w:name w:val="xl14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Normal"/>
    <w:rsid w:val="00646B52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0">
    <w:name w:val="xl16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1">
    <w:name w:val="xl1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646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3">
    <w:name w:val="xl18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4">
    <w:name w:val="xl1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5">
    <w:name w:val="xl185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8">
    <w:name w:val="xl1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0">
    <w:name w:val="xl190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3">
    <w:name w:val="xl1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4">
    <w:name w:val="xl19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xl195">
    <w:name w:val="xl19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6">
    <w:name w:val="xl19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7">
    <w:name w:val="xl19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8">
    <w:name w:val="xl19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99">
    <w:name w:val="xl19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0">
    <w:name w:val="xl2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1">
    <w:name w:val="xl20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02">
    <w:name w:val="xl20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3">
    <w:name w:val="xl2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4">
    <w:name w:val="xl2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8">
    <w:name w:val="xl2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09">
    <w:name w:val="xl20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0">
    <w:name w:val="xl21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2">
    <w:name w:val="xl21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3">
    <w:name w:val="xl21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5">
    <w:name w:val="xl21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6">
    <w:name w:val="xl21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Normal"/>
    <w:rsid w:val="00646B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9">
    <w:name w:val="xl2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0">
    <w:name w:val="xl2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21">
    <w:name w:val="xl22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3">
    <w:name w:val="xl2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4">
    <w:name w:val="xl224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5">
    <w:name w:val="xl22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6">
    <w:name w:val="xl226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27">
    <w:name w:val="xl22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0">
    <w:name w:val="xl23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1">
    <w:name w:val="xl23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2">
    <w:name w:val="xl23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3">
    <w:name w:val="xl23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4">
    <w:name w:val="xl23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5">
    <w:name w:val="xl23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6">
    <w:name w:val="xl23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7">
    <w:name w:val="xl237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8">
    <w:name w:val="xl23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39">
    <w:name w:val="xl23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0">
    <w:name w:val="xl24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1">
    <w:name w:val="xl241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2">
    <w:name w:val="xl24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3">
    <w:name w:val="xl24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5">
    <w:name w:val="xl24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7">
    <w:name w:val="xl2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48">
    <w:name w:val="xl24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9">
    <w:name w:val="xl2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FEE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0">
    <w:name w:val="xl25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1">
    <w:name w:val="xl2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52">
    <w:name w:val="xl2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3">
    <w:name w:val="xl2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4">
    <w:name w:val="xl2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5">
    <w:name w:val="xl25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56">
    <w:name w:val="xl25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8">
    <w:name w:val="xl2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9">
    <w:name w:val="xl2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2">
    <w:name w:val="xl26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3">
    <w:name w:val="xl2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4">
    <w:name w:val="xl26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5">
    <w:name w:val="xl26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6">
    <w:name w:val="xl26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267">
    <w:name w:val="xl267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8">
    <w:name w:val="xl26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646B52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0">
    <w:name w:val="xl270"/>
    <w:basedOn w:val="Normal"/>
    <w:rsid w:val="00646B52"/>
    <w:pPr>
      <w:pBdr>
        <w:top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1">
    <w:name w:val="xl271"/>
    <w:basedOn w:val="Normal"/>
    <w:rsid w:val="00646B52"/>
    <w:pPr>
      <w:pBdr>
        <w:top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2">
    <w:name w:val="xl272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3">
    <w:name w:val="xl2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4">
    <w:name w:val="xl27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75">
    <w:name w:val="xl2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7">
    <w:name w:val="xl27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8">
    <w:name w:val="xl2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2">
    <w:name w:val="xl2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3">
    <w:name w:val="xl2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4">
    <w:name w:val="xl28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5">
    <w:name w:val="xl28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6">
    <w:name w:val="xl28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7">
    <w:name w:val="xl28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8">
    <w:name w:val="xl28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9">
    <w:name w:val="xl2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1">
    <w:name w:val="xl2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2">
    <w:name w:val="xl29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4">
    <w:name w:val="xl2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97">
    <w:name w:val="xl29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98">
    <w:name w:val="xl2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9">
    <w:name w:val="xl2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0">
    <w:name w:val="xl3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2">
    <w:name w:val="xl302"/>
    <w:basedOn w:val="Normal"/>
    <w:rsid w:val="00646B52"/>
    <w:pPr>
      <w:pBdr>
        <w:lef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3">
    <w:name w:val="xl303"/>
    <w:basedOn w:val="Normal"/>
    <w:rsid w:val="00646B52"/>
    <w:pP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4">
    <w:name w:val="xl304"/>
    <w:basedOn w:val="Normal"/>
    <w:rsid w:val="00646B52"/>
    <w:pPr>
      <w:pBdr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5">
    <w:name w:val="xl3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6">
    <w:name w:val="xl3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7">
    <w:name w:val="xl3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09">
    <w:name w:val="xl30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0">
    <w:name w:val="xl310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4">
    <w:name w:val="xl31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5">
    <w:name w:val="xl31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6">
    <w:name w:val="xl31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17">
    <w:name w:val="xl31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2">
    <w:name w:val="xl32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3">
    <w:name w:val="xl32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4">
    <w:name w:val="xl32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25">
    <w:name w:val="xl325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8">
    <w:name w:val="xl328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9">
    <w:name w:val="xl32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2">
    <w:name w:val="xl332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3">
    <w:name w:val="xl333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34">
    <w:name w:val="xl33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37">
    <w:name w:val="xl337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0">
    <w:name w:val="xl34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3">
    <w:name w:val="xl34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4">
    <w:name w:val="xl344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5">
    <w:name w:val="xl34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46">
    <w:name w:val="xl346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0">
    <w:name w:val="xl35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2">
    <w:name w:val="xl35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3">
    <w:name w:val="xl35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4">
    <w:name w:val="xl35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55">
    <w:name w:val="xl355"/>
    <w:basedOn w:val="Normal"/>
    <w:rsid w:val="00646B52"/>
    <w:pPr>
      <w:pBdr>
        <w:lef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6">
    <w:name w:val="xl356"/>
    <w:basedOn w:val="Normal"/>
    <w:rsid w:val="00646B5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7">
    <w:name w:val="xl357"/>
    <w:basedOn w:val="Normal"/>
    <w:rsid w:val="00646B52"/>
    <w:pPr>
      <w:pBdr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9">
    <w:name w:val="xl359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0">
    <w:name w:val="xl360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1">
    <w:name w:val="xl361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2">
    <w:name w:val="xl362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3">
    <w:name w:val="xl363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646B52"/>
    <w:pPr>
      <w:pBdr>
        <w:top w:val="single" w:sz="4" w:space="0" w:color="auto"/>
        <w:bottom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5">
    <w:name w:val="xl365"/>
    <w:basedOn w:val="Normal"/>
    <w:rsid w:val="00646B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6">
    <w:name w:val="xl36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7">
    <w:name w:val="xl36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68">
    <w:name w:val="xl36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0">
    <w:name w:val="xl37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1">
    <w:name w:val="xl371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2">
    <w:name w:val="xl37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373">
    <w:name w:val="xl37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74">
    <w:name w:val="xl37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5">
    <w:name w:val="xl375"/>
    <w:basedOn w:val="Normal"/>
    <w:rsid w:val="00646B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7">
    <w:name w:val="xl377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8">
    <w:name w:val="xl37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0">
    <w:name w:val="xl380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1">
    <w:name w:val="xl38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4">
    <w:name w:val="xl38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5">
    <w:name w:val="xl38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7">
    <w:name w:val="xl38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2">
    <w:name w:val="xl39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6">
    <w:name w:val="xl396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7">
    <w:name w:val="xl397"/>
    <w:basedOn w:val="Normal"/>
    <w:rsid w:val="00646B52"/>
    <w:pPr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8">
    <w:name w:val="xl398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9">
    <w:name w:val="xl399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0">
    <w:name w:val="xl400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1">
    <w:name w:val="xl401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2">
    <w:name w:val="xl402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3">
    <w:name w:val="xl403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4">
    <w:name w:val="xl404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5">
    <w:name w:val="xl405"/>
    <w:basedOn w:val="Normal"/>
    <w:rsid w:val="00646B5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6">
    <w:name w:val="xl406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0F8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7">
    <w:name w:val="xl407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08">
    <w:name w:val="xl408"/>
    <w:basedOn w:val="Normal"/>
    <w:rsid w:val="00646B5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09">
    <w:name w:val="xl409"/>
    <w:basedOn w:val="Normal"/>
    <w:rsid w:val="00646B5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E525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A96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77B44-93F9-44C0-8D85-49BEFCD1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12795</Words>
  <Characters>72937</Characters>
  <Application>Microsoft Office Word</Application>
  <DocSecurity>0</DocSecurity>
  <Lines>607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</Company>
  <LinksUpToDate>false</LinksUpToDate>
  <CharactersWithSpaces>85561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REDCROSS2</dc:creator>
  <cp:lastModifiedBy>SKVS</cp:lastModifiedBy>
  <cp:revision>5</cp:revision>
  <cp:lastPrinted>2021-12-09T13:17:00Z</cp:lastPrinted>
  <dcterms:created xsi:type="dcterms:W3CDTF">2021-12-26T13:55:00Z</dcterms:created>
  <dcterms:modified xsi:type="dcterms:W3CDTF">2021-12-28T11:24:00Z</dcterms:modified>
</cp:coreProperties>
</file>